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6E8E" w:rsidRPr="00796976" w:rsidRDefault="00B16E8E">
      <w:pPr>
        <w:spacing w:before="300"/>
      </w:pPr>
      <w:r w:rsidRPr="00796976">
        <w:rPr>
          <w:rFonts w:hint="eastAsia"/>
        </w:rPr>
        <w:t>证券代码：</w:t>
      </w:r>
      <w:r w:rsidRPr="00796976">
        <w:t>0022</w:t>
      </w:r>
      <w:r w:rsidR="00B2153D" w:rsidRPr="00796976">
        <w:t xml:space="preserve">41                             </w:t>
      </w:r>
      <w:r w:rsidRPr="00796976">
        <w:t xml:space="preserve"> </w:t>
      </w:r>
      <w:r w:rsidRPr="00796976">
        <w:rPr>
          <w:rFonts w:hint="eastAsia"/>
        </w:rPr>
        <w:t>证券简称：歌</w:t>
      </w:r>
      <w:proofErr w:type="gramStart"/>
      <w:r w:rsidRPr="00796976">
        <w:rPr>
          <w:rFonts w:hint="eastAsia"/>
        </w:rPr>
        <w:t>尔股份</w:t>
      </w:r>
      <w:proofErr w:type="gramEnd"/>
      <w:r w:rsidR="00B2153D" w:rsidRPr="00796976">
        <w:t xml:space="preserve">                    </w:t>
      </w:r>
      <w:r w:rsidRPr="00796976">
        <w:rPr>
          <w:rFonts w:hint="eastAsia"/>
        </w:rPr>
        <w:t>公告编号：</w:t>
      </w:r>
      <w:r w:rsidR="00B2153D" w:rsidRPr="00796976">
        <w:t>2017-032</w:t>
      </w:r>
    </w:p>
    <w:p w:rsidR="00B2153D" w:rsidRPr="00796976" w:rsidRDefault="00B2153D">
      <w:pPr>
        <w:spacing w:before="300"/>
      </w:pPr>
      <w:r w:rsidRPr="00796976">
        <w:rPr>
          <w:rFonts w:hint="eastAsia"/>
        </w:rPr>
        <w:t>债券代码：</w:t>
      </w:r>
      <w:r w:rsidRPr="00796976">
        <w:t xml:space="preserve">128009                              </w:t>
      </w:r>
      <w:r w:rsidRPr="00796976">
        <w:rPr>
          <w:rFonts w:hint="eastAsia"/>
        </w:rPr>
        <w:t>债券简称：</w:t>
      </w:r>
      <w:proofErr w:type="gramStart"/>
      <w:r w:rsidRPr="00796976">
        <w:rPr>
          <w:rFonts w:hint="eastAsia"/>
        </w:rPr>
        <w:t>歌尔转债</w:t>
      </w:r>
      <w:proofErr w:type="gramEnd"/>
    </w:p>
    <w:p w:rsidR="00B2153D" w:rsidRPr="00796976" w:rsidRDefault="00B2153D">
      <w:pPr>
        <w:spacing w:before="700" w:after="700"/>
        <w:jc w:val="center"/>
        <w:rPr>
          <w:b/>
          <w:bCs/>
          <w:sz w:val="36"/>
          <w:szCs w:val="36"/>
        </w:rPr>
      </w:pPr>
    </w:p>
    <w:p w:rsidR="00B16E8E" w:rsidRPr="00796976" w:rsidRDefault="00B16E8E">
      <w:pPr>
        <w:spacing w:before="700" w:after="700"/>
        <w:jc w:val="center"/>
        <w:rPr>
          <w:b/>
          <w:bCs/>
          <w:sz w:val="36"/>
          <w:szCs w:val="36"/>
        </w:rPr>
      </w:pPr>
      <w:r w:rsidRPr="00796976">
        <w:rPr>
          <w:rFonts w:hint="eastAsia"/>
          <w:b/>
          <w:bCs/>
          <w:sz w:val="36"/>
          <w:szCs w:val="36"/>
        </w:rPr>
        <w:t>歌尔股份有限公司</w:t>
      </w:r>
      <w:r w:rsidRPr="00796976">
        <w:rPr>
          <w:b/>
          <w:bCs/>
          <w:sz w:val="36"/>
          <w:szCs w:val="36"/>
        </w:rPr>
        <w:t>2017</w:t>
      </w:r>
      <w:r w:rsidRPr="00796976">
        <w:rPr>
          <w:rFonts w:hint="eastAsia"/>
          <w:b/>
          <w:bCs/>
          <w:sz w:val="36"/>
          <w:szCs w:val="36"/>
        </w:rPr>
        <w:t>年第一季度报告正文</w:t>
      </w:r>
    </w:p>
    <w:p w:rsidR="00B2153D" w:rsidRPr="00796976" w:rsidRDefault="0034361F">
      <w:pPr>
        <w:spacing w:before="700" w:after="700"/>
        <w:jc w:val="center"/>
        <w:rPr>
          <w:b/>
          <w:bCs/>
          <w:sz w:val="36"/>
          <w:szCs w:val="36"/>
        </w:rPr>
      </w:pPr>
      <w:r w:rsidRPr="00796976">
        <w:rPr>
          <w:b/>
          <w:noProof/>
          <w:sz w:val="32"/>
          <w:szCs w:val="32"/>
        </w:rPr>
        <w:drawing>
          <wp:inline distT="0" distB="0" distL="0" distR="0">
            <wp:extent cx="2449830" cy="1105535"/>
            <wp:effectExtent l="0" t="0" r="762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6">
                      <a:extLst>
                        <a:ext uri="{28A0092B-C50C-407E-A947-70E740481C1C}">
                          <a14:useLocalDpi xmlns:a14="http://schemas.microsoft.com/office/drawing/2010/main" val="0"/>
                        </a:ext>
                      </a:extLst>
                    </a:blip>
                    <a:srcRect l="28708" t="34102" r="31927" b="35463"/>
                    <a:stretch>
                      <a:fillRect/>
                    </a:stretch>
                  </pic:blipFill>
                  <pic:spPr bwMode="auto">
                    <a:xfrm>
                      <a:off x="0" y="0"/>
                      <a:ext cx="2449830" cy="1105535"/>
                    </a:xfrm>
                    <a:prstGeom prst="rect">
                      <a:avLst/>
                    </a:prstGeom>
                    <a:noFill/>
                    <a:ln>
                      <a:noFill/>
                    </a:ln>
                  </pic:spPr>
                </pic:pic>
              </a:graphicData>
            </a:graphic>
          </wp:inline>
        </w:drawing>
      </w:r>
    </w:p>
    <w:p w:rsidR="00B16E8E" w:rsidRPr="00796976" w:rsidRDefault="00B16E8E">
      <w:pPr>
        <w:spacing w:before="700" w:after="700"/>
        <w:jc w:val="center"/>
        <w:rPr>
          <w:b/>
          <w:bCs/>
          <w:sz w:val="36"/>
          <w:szCs w:val="36"/>
        </w:rPr>
        <w:sectPr w:rsidR="00B16E8E" w:rsidRPr="00796976">
          <w:headerReference w:type="default" r:id="rId7"/>
          <w:footerReference w:type="default" r:id="rId8"/>
          <w:pgSz w:w="11906" w:h="16838"/>
          <w:pgMar w:top="1440" w:right="1134" w:bottom="1440" w:left="1134" w:header="720" w:footer="720" w:gutter="0"/>
          <w:cols w:space="720"/>
          <w:noEndnote/>
        </w:sectPr>
      </w:pPr>
    </w:p>
    <w:p w:rsidR="00B16E8E" w:rsidRPr="00796976" w:rsidRDefault="00B16E8E">
      <w:pPr>
        <w:pStyle w:val="a3"/>
        <w:outlineLvl w:val="0"/>
      </w:pPr>
      <w:bookmarkStart w:id="0" w:name="_Toc300000084"/>
      <w:r w:rsidRPr="00796976">
        <w:rPr>
          <w:rFonts w:hint="eastAsia"/>
        </w:rPr>
        <w:lastRenderedPageBreak/>
        <w:t>第一节</w:t>
      </w:r>
      <w:r w:rsidRPr="00796976">
        <w:t xml:space="preserve"> </w:t>
      </w:r>
      <w:r w:rsidRPr="00796976">
        <w:rPr>
          <w:rFonts w:hint="eastAsia"/>
        </w:rPr>
        <w:t>重要提示</w:t>
      </w:r>
      <w:bookmarkEnd w:id="0"/>
    </w:p>
    <w:p w:rsidR="00B16E8E" w:rsidRPr="00796976" w:rsidRDefault="00B16E8E">
      <w:pPr>
        <w:spacing w:before="100" w:after="100"/>
        <w:ind w:firstLineChars="200" w:firstLine="562"/>
        <w:rPr>
          <w:b/>
          <w:bCs/>
          <w:sz w:val="28"/>
          <w:szCs w:val="28"/>
        </w:rPr>
      </w:pPr>
      <w:r w:rsidRPr="00796976">
        <w:rPr>
          <w:rFonts w:hint="eastAsia"/>
          <w:b/>
          <w:bCs/>
          <w:sz w:val="28"/>
          <w:szCs w:val="28"/>
        </w:rPr>
        <w:t>公司董事会、监事会及董事、监事、高级管理人员保证季度报告内容的真实、准确、完整，不存在虚假记载、误导性陈述或者重大遗漏，并承担个别和连带的法律责任。</w:t>
      </w:r>
    </w:p>
    <w:p w:rsidR="00B16E8E" w:rsidRPr="00796976" w:rsidRDefault="00B16E8E">
      <w:pPr>
        <w:spacing w:before="100" w:after="100"/>
        <w:ind w:firstLineChars="200" w:firstLine="562"/>
        <w:rPr>
          <w:b/>
          <w:bCs/>
          <w:sz w:val="28"/>
          <w:szCs w:val="28"/>
        </w:rPr>
      </w:pPr>
      <w:r w:rsidRPr="00796976">
        <w:rPr>
          <w:rFonts w:hint="eastAsia"/>
          <w:b/>
          <w:bCs/>
          <w:sz w:val="28"/>
          <w:szCs w:val="28"/>
        </w:rPr>
        <w:t>所有董事均</w:t>
      </w:r>
      <w:proofErr w:type="gramStart"/>
      <w:r w:rsidRPr="00796976">
        <w:rPr>
          <w:rFonts w:hint="eastAsia"/>
          <w:b/>
          <w:bCs/>
          <w:sz w:val="28"/>
          <w:szCs w:val="28"/>
        </w:rPr>
        <w:t>已出席</w:t>
      </w:r>
      <w:proofErr w:type="gramEnd"/>
      <w:r w:rsidRPr="00796976">
        <w:rPr>
          <w:rFonts w:hint="eastAsia"/>
          <w:b/>
          <w:bCs/>
          <w:sz w:val="28"/>
          <w:szCs w:val="28"/>
        </w:rPr>
        <w:t>了审议本次季报的董事会会议。</w:t>
      </w:r>
    </w:p>
    <w:p w:rsidR="00B16E8E" w:rsidRPr="00796976" w:rsidRDefault="00B16E8E">
      <w:pPr>
        <w:spacing w:before="100" w:after="100"/>
        <w:ind w:firstLineChars="200" w:firstLine="562"/>
        <w:rPr>
          <w:b/>
          <w:bCs/>
          <w:sz w:val="28"/>
          <w:szCs w:val="28"/>
        </w:rPr>
      </w:pPr>
      <w:r w:rsidRPr="00796976">
        <w:rPr>
          <w:rFonts w:hint="eastAsia"/>
          <w:b/>
          <w:bCs/>
          <w:sz w:val="28"/>
          <w:szCs w:val="28"/>
        </w:rPr>
        <w:t>公司负责人姜滨、主管会计工作负责人段会禄及会计机构负责人</w:t>
      </w:r>
      <w:r w:rsidRPr="00796976">
        <w:rPr>
          <w:b/>
          <w:bCs/>
          <w:sz w:val="28"/>
          <w:szCs w:val="28"/>
        </w:rPr>
        <w:t>(</w:t>
      </w:r>
      <w:r w:rsidRPr="00796976">
        <w:rPr>
          <w:rFonts w:hint="eastAsia"/>
          <w:b/>
          <w:bCs/>
          <w:sz w:val="28"/>
          <w:szCs w:val="28"/>
        </w:rPr>
        <w:t>会计主管人员</w:t>
      </w:r>
      <w:r w:rsidRPr="00796976">
        <w:rPr>
          <w:b/>
          <w:bCs/>
          <w:sz w:val="28"/>
          <w:szCs w:val="28"/>
        </w:rPr>
        <w:t>)</w:t>
      </w:r>
      <w:r w:rsidRPr="00796976">
        <w:rPr>
          <w:rFonts w:hint="eastAsia"/>
          <w:b/>
          <w:bCs/>
          <w:sz w:val="28"/>
          <w:szCs w:val="28"/>
        </w:rPr>
        <w:t>李永志声明：保证季度报告中财务报表的真实、准确、完整。</w:t>
      </w:r>
    </w:p>
    <w:p w:rsidR="00B16E8E" w:rsidRPr="00796976" w:rsidRDefault="00B16E8E">
      <w:pPr>
        <w:spacing w:before="100" w:after="100"/>
        <w:ind w:firstLineChars="200" w:firstLine="562"/>
        <w:rPr>
          <w:b/>
          <w:bCs/>
          <w:sz w:val="28"/>
          <w:szCs w:val="28"/>
        </w:rPr>
        <w:sectPr w:rsidR="00B16E8E" w:rsidRPr="00796976">
          <w:pgSz w:w="11906" w:h="16838"/>
          <w:pgMar w:top="1440" w:right="1134" w:bottom="1440" w:left="1134" w:header="851" w:footer="992" w:gutter="0"/>
          <w:cols w:space="425"/>
          <w:docGrid w:type="lines" w:linePitch="312"/>
        </w:sectPr>
      </w:pPr>
    </w:p>
    <w:p w:rsidR="00B16E8E" w:rsidRPr="00796976" w:rsidRDefault="00B16E8E">
      <w:pPr>
        <w:pStyle w:val="a3"/>
        <w:outlineLvl w:val="0"/>
      </w:pPr>
      <w:bookmarkStart w:id="1" w:name="_Toc300000085"/>
      <w:r w:rsidRPr="00796976">
        <w:rPr>
          <w:rFonts w:hint="eastAsia"/>
        </w:rPr>
        <w:lastRenderedPageBreak/>
        <w:t>第二节</w:t>
      </w:r>
      <w:r w:rsidRPr="00796976">
        <w:t xml:space="preserve"> </w:t>
      </w:r>
      <w:r w:rsidRPr="00796976">
        <w:rPr>
          <w:rFonts w:hint="eastAsia"/>
        </w:rPr>
        <w:t>公司基本情况</w:t>
      </w:r>
      <w:bookmarkEnd w:id="1"/>
    </w:p>
    <w:p w:rsidR="00B16E8E" w:rsidRPr="00796976" w:rsidRDefault="00B16E8E">
      <w:pPr>
        <w:pStyle w:val="Chapter"/>
        <w:outlineLvl w:val="1"/>
      </w:pPr>
      <w:r w:rsidRPr="00796976">
        <w:rPr>
          <w:rFonts w:hint="eastAsia"/>
        </w:rPr>
        <w:t>一、主要会计数据和财务指标</w:t>
      </w:r>
    </w:p>
    <w:p w:rsidR="00B16E8E" w:rsidRPr="00796976" w:rsidRDefault="00B16E8E">
      <w:pPr>
        <w:jc w:val="left"/>
      </w:pPr>
      <w:r w:rsidRPr="00796976">
        <w:rPr>
          <w:rFonts w:hint="eastAsia"/>
        </w:rPr>
        <w:t>公司是否因会计政策变更及会计差错更正等追溯调整或重述以前年度会计数据</w:t>
      </w:r>
    </w:p>
    <w:p w:rsidR="00B16E8E" w:rsidRPr="00796976" w:rsidRDefault="00B16E8E">
      <w:pPr>
        <w:jc w:val="left"/>
      </w:pPr>
      <w:r w:rsidRPr="00796976">
        <w:t xml:space="preserve">□ </w:t>
      </w:r>
      <w:r w:rsidRPr="00796976">
        <w:rPr>
          <w:rFonts w:hint="eastAsia"/>
        </w:rPr>
        <w:t>是</w:t>
      </w:r>
      <w:r w:rsidRPr="00796976">
        <w:t xml:space="preserve"> √ </w:t>
      </w:r>
      <w:r w:rsidRPr="00796976">
        <w:rPr>
          <w:rFonts w:hint="eastAsia"/>
        </w:rPr>
        <w:t>否</w:t>
      </w:r>
      <w:r w:rsidRPr="00796976">
        <w:t xml:space="preserve"> </w:t>
      </w:r>
    </w:p>
    <w:tbl>
      <w:tblPr>
        <w:tblW w:w="0" w:type="auto"/>
        <w:tblInd w:w="28" w:type="dxa"/>
        <w:tblLayout w:type="fixed"/>
        <w:tblCellMar>
          <w:left w:w="28" w:type="dxa"/>
          <w:right w:w="28" w:type="dxa"/>
        </w:tblCellMar>
        <w:tblLook w:val="0000" w:firstRow="0" w:lastRow="0" w:firstColumn="0" w:lastColumn="0" w:noHBand="0" w:noVBand="0"/>
      </w:tblPr>
      <w:tblGrid>
        <w:gridCol w:w="3203"/>
        <w:gridCol w:w="2122"/>
        <w:gridCol w:w="2122"/>
        <w:gridCol w:w="2122"/>
      </w:tblGrid>
      <w:tr w:rsidR="00B16E8E" w:rsidRPr="00796976">
        <w:tc>
          <w:tcPr>
            <w:tcW w:w="3203" w:type="dxa"/>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center"/>
            </w:pPr>
          </w:p>
        </w:tc>
        <w:tc>
          <w:tcPr>
            <w:tcW w:w="2122" w:type="dxa"/>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center"/>
            </w:pPr>
            <w:r w:rsidRPr="00796976">
              <w:rPr>
                <w:rFonts w:hint="eastAsia"/>
              </w:rPr>
              <w:t>本报告期</w:t>
            </w:r>
          </w:p>
        </w:tc>
        <w:tc>
          <w:tcPr>
            <w:tcW w:w="2122" w:type="dxa"/>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center"/>
            </w:pPr>
            <w:r w:rsidRPr="00796976">
              <w:rPr>
                <w:rFonts w:hint="eastAsia"/>
              </w:rPr>
              <w:t>上年同期</w:t>
            </w:r>
          </w:p>
        </w:tc>
        <w:tc>
          <w:tcPr>
            <w:tcW w:w="2122" w:type="dxa"/>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center"/>
            </w:pPr>
            <w:r w:rsidRPr="00796976">
              <w:rPr>
                <w:rFonts w:hint="eastAsia"/>
              </w:rPr>
              <w:t>本报告期比上年同期增减</w:t>
            </w:r>
          </w:p>
        </w:tc>
      </w:tr>
      <w:tr w:rsidR="00B16E8E" w:rsidRPr="00796976">
        <w:tc>
          <w:tcPr>
            <w:tcW w:w="3203" w:type="dxa"/>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left"/>
            </w:pPr>
            <w:r w:rsidRPr="00796976">
              <w:rPr>
                <w:rFonts w:hint="eastAsia"/>
              </w:rPr>
              <w:t>营业收入（元）</w:t>
            </w:r>
          </w:p>
        </w:tc>
        <w:tc>
          <w:tcPr>
            <w:tcW w:w="2122" w:type="dxa"/>
            <w:tcBorders>
              <w:top w:val="single" w:sz="4" w:space="0" w:color="auto"/>
              <w:left w:val="single" w:sz="4" w:space="0" w:color="auto"/>
              <w:bottom w:val="single" w:sz="4" w:space="0" w:color="auto"/>
              <w:right w:val="single" w:sz="4" w:space="0" w:color="auto"/>
            </w:tcBorders>
            <w:vAlign w:val="center"/>
          </w:tcPr>
          <w:p w:rsidR="00B16E8E" w:rsidRPr="00796976" w:rsidRDefault="00B16E8E">
            <w:pPr>
              <w:jc w:val="right"/>
            </w:pPr>
            <w:r w:rsidRPr="00796976">
              <w:t>4,525,923,770.19</w:t>
            </w:r>
          </w:p>
        </w:tc>
        <w:tc>
          <w:tcPr>
            <w:tcW w:w="2122" w:type="dxa"/>
            <w:tcBorders>
              <w:top w:val="single" w:sz="4" w:space="0" w:color="auto"/>
              <w:left w:val="single" w:sz="4" w:space="0" w:color="auto"/>
              <w:bottom w:val="single" w:sz="4" w:space="0" w:color="auto"/>
              <w:right w:val="single" w:sz="4" w:space="0" w:color="auto"/>
            </w:tcBorders>
            <w:vAlign w:val="center"/>
          </w:tcPr>
          <w:p w:rsidR="00B16E8E" w:rsidRPr="00796976" w:rsidRDefault="00B16E8E">
            <w:pPr>
              <w:jc w:val="right"/>
            </w:pPr>
            <w:r w:rsidRPr="00796976">
              <w:t>2,688,756,232.04</w:t>
            </w:r>
          </w:p>
        </w:tc>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right"/>
            </w:pPr>
            <w:r w:rsidRPr="00796976">
              <w:t>68.33%</w:t>
            </w:r>
          </w:p>
        </w:tc>
      </w:tr>
      <w:tr w:rsidR="00B16E8E" w:rsidRPr="00796976">
        <w:tc>
          <w:tcPr>
            <w:tcW w:w="3203" w:type="dxa"/>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left"/>
            </w:pPr>
            <w:r w:rsidRPr="00796976">
              <w:rPr>
                <w:rFonts w:hint="eastAsia"/>
              </w:rPr>
              <w:t>归属于上市公司股东的净利润（元）</w:t>
            </w:r>
          </w:p>
        </w:tc>
        <w:tc>
          <w:tcPr>
            <w:tcW w:w="2122" w:type="dxa"/>
            <w:tcBorders>
              <w:top w:val="single" w:sz="4" w:space="0" w:color="auto"/>
              <w:left w:val="single" w:sz="4" w:space="0" w:color="auto"/>
              <w:bottom w:val="single" w:sz="4" w:space="0" w:color="auto"/>
              <w:right w:val="single" w:sz="4" w:space="0" w:color="auto"/>
            </w:tcBorders>
            <w:vAlign w:val="center"/>
          </w:tcPr>
          <w:p w:rsidR="00B16E8E" w:rsidRPr="00796976" w:rsidRDefault="00B16E8E">
            <w:pPr>
              <w:jc w:val="right"/>
            </w:pPr>
            <w:r w:rsidRPr="00796976">
              <w:t>299,118,555.50</w:t>
            </w:r>
          </w:p>
        </w:tc>
        <w:tc>
          <w:tcPr>
            <w:tcW w:w="2122" w:type="dxa"/>
            <w:tcBorders>
              <w:top w:val="single" w:sz="4" w:space="0" w:color="auto"/>
              <w:left w:val="single" w:sz="4" w:space="0" w:color="auto"/>
              <w:bottom w:val="single" w:sz="4" w:space="0" w:color="auto"/>
              <w:right w:val="single" w:sz="4" w:space="0" w:color="auto"/>
            </w:tcBorders>
            <w:vAlign w:val="center"/>
          </w:tcPr>
          <w:p w:rsidR="00B16E8E" w:rsidRPr="00796976" w:rsidRDefault="00B16E8E">
            <w:pPr>
              <w:jc w:val="right"/>
            </w:pPr>
            <w:r w:rsidRPr="00796976">
              <w:t>197,309,568.56</w:t>
            </w:r>
          </w:p>
        </w:tc>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right"/>
            </w:pPr>
            <w:r w:rsidRPr="00796976">
              <w:t>51.60%</w:t>
            </w:r>
          </w:p>
        </w:tc>
      </w:tr>
      <w:tr w:rsidR="00B16E8E" w:rsidRPr="00796976">
        <w:tc>
          <w:tcPr>
            <w:tcW w:w="3203" w:type="dxa"/>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left"/>
            </w:pPr>
            <w:r w:rsidRPr="00796976">
              <w:rPr>
                <w:rFonts w:hint="eastAsia"/>
              </w:rPr>
              <w:t>归属于上市公司股东的扣除非经常性损益的净利润（元）</w:t>
            </w:r>
          </w:p>
        </w:tc>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right"/>
            </w:pPr>
            <w:r w:rsidRPr="00796976">
              <w:t>283,401,985.96</w:t>
            </w:r>
          </w:p>
        </w:tc>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right"/>
            </w:pPr>
            <w:r w:rsidRPr="00796976">
              <w:t>181,890,469.45</w:t>
            </w:r>
          </w:p>
        </w:tc>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right"/>
            </w:pPr>
            <w:r w:rsidRPr="00796976">
              <w:t>55.81%</w:t>
            </w:r>
          </w:p>
        </w:tc>
      </w:tr>
      <w:tr w:rsidR="00B16E8E" w:rsidRPr="00796976">
        <w:tc>
          <w:tcPr>
            <w:tcW w:w="3203" w:type="dxa"/>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left"/>
            </w:pPr>
            <w:r w:rsidRPr="00796976">
              <w:rPr>
                <w:rFonts w:hint="eastAsia"/>
              </w:rPr>
              <w:t>经营活动产生的现金流量净额（元）</w:t>
            </w:r>
          </w:p>
        </w:tc>
        <w:tc>
          <w:tcPr>
            <w:tcW w:w="2122" w:type="dxa"/>
            <w:tcBorders>
              <w:top w:val="single" w:sz="4" w:space="0" w:color="auto"/>
              <w:left w:val="single" w:sz="4" w:space="0" w:color="auto"/>
              <w:bottom w:val="single" w:sz="4" w:space="0" w:color="auto"/>
              <w:right w:val="single" w:sz="4" w:space="0" w:color="auto"/>
            </w:tcBorders>
            <w:vAlign w:val="center"/>
          </w:tcPr>
          <w:p w:rsidR="00B16E8E" w:rsidRPr="00796976" w:rsidRDefault="00B16E8E">
            <w:pPr>
              <w:jc w:val="right"/>
            </w:pPr>
            <w:r w:rsidRPr="00796976">
              <w:t>357,015,079.81</w:t>
            </w:r>
          </w:p>
        </w:tc>
        <w:tc>
          <w:tcPr>
            <w:tcW w:w="2122" w:type="dxa"/>
            <w:tcBorders>
              <w:top w:val="single" w:sz="4" w:space="0" w:color="auto"/>
              <w:left w:val="single" w:sz="4" w:space="0" w:color="auto"/>
              <w:bottom w:val="single" w:sz="4" w:space="0" w:color="auto"/>
              <w:right w:val="single" w:sz="4" w:space="0" w:color="auto"/>
            </w:tcBorders>
            <w:vAlign w:val="center"/>
          </w:tcPr>
          <w:p w:rsidR="00B16E8E" w:rsidRPr="00796976" w:rsidRDefault="00B16E8E">
            <w:pPr>
              <w:jc w:val="right"/>
            </w:pPr>
            <w:r w:rsidRPr="00796976">
              <w:t>49,948,938.66</w:t>
            </w:r>
          </w:p>
        </w:tc>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right"/>
            </w:pPr>
            <w:r w:rsidRPr="00796976">
              <w:t>614.76%</w:t>
            </w:r>
          </w:p>
        </w:tc>
      </w:tr>
      <w:tr w:rsidR="00B16E8E" w:rsidRPr="00796976">
        <w:tc>
          <w:tcPr>
            <w:tcW w:w="3203" w:type="dxa"/>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left"/>
            </w:pPr>
            <w:r w:rsidRPr="00796976">
              <w:rPr>
                <w:rFonts w:hint="eastAsia"/>
              </w:rPr>
              <w:t>基本每股收益（元</w:t>
            </w:r>
            <w:r w:rsidRPr="00796976">
              <w:t>/</w:t>
            </w:r>
            <w:r w:rsidRPr="00796976">
              <w:rPr>
                <w:rFonts w:hint="eastAsia"/>
              </w:rPr>
              <w:t>股）</w:t>
            </w:r>
          </w:p>
        </w:tc>
        <w:tc>
          <w:tcPr>
            <w:tcW w:w="2122" w:type="dxa"/>
            <w:tcBorders>
              <w:top w:val="single" w:sz="4" w:space="0" w:color="auto"/>
              <w:left w:val="single" w:sz="4" w:space="0" w:color="auto"/>
              <w:bottom w:val="single" w:sz="4" w:space="0" w:color="auto"/>
              <w:right w:val="single" w:sz="4" w:space="0" w:color="auto"/>
            </w:tcBorders>
            <w:vAlign w:val="center"/>
          </w:tcPr>
          <w:p w:rsidR="00B16E8E" w:rsidRPr="00796976" w:rsidRDefault="00B16E8E">
            <w:pPr>
              <w:jc w:val="right"/>
            </w:pPr>
            <w:r w:rsidRPr="00796976">
              <w:t>0.20</w:t>
            </w:r>
          </w:p>
        </w:tc>
        <w:tc>
          <w:tcPr>
            <w:tcW w:w="2122" w:type="dxa"/>
            <w:tcBorders>
              <w:top w:val="single" w:sz="4" w:space="0" w:color="auto"/>
              <w:left w:val="single" w:sz="4" w:space="0" w:color="auto"/>
              <w:bottom w:val="single" w:sz="4" w:space="0" w:color="auto"/>
              <w:right w:val="single" w:sz="4" w:space="0" w:color="auto"/>
            </w:tcBorders>
            <w:vAlign w:val="center"/>
          </w:tcPr>
          <w:p w:rsidR="00B16E8E" w:rsidRPr="00796976" w:rsidRDefault="00B16E8E">
            <w:pPr>
              <w:jc w:val="right"/>
            </w:pPr>
            <w:r w:rsidRPr="00796976">
              <w:t>0.13</w:t>
            </w:r>
          </w:p>
        </w:tc>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right"/>
            </w:pPr>
            <w:r w:rsidRPr="00796976">
              <w:t>53.85%</w:t>
            </w:r>
          </w:p>
        </w:tc>
      </w:tr>
      <w:tr w:rsidR="00B16E8E" w:rsidRPr="00796976">
        <w:tc>
          <w:tcPr>
            <w:tcW w:w="3203" w:type="dxa"/>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left"/>
            </w:pPr>
            <w:r w:rsidRPr="00796976">
              <w:rPr>
                <w:rFonts w:hint="eastAsia"/>
              </w:rPr>
              <w:t>稀释每股收益（元</w:t>
            </w:r>
            <w:r w:rsidRPr="00796976">
              <w:t>/</w:t>
            </w:r>
            <w:r w:rsidRPr="00796976">
              <w:rPr>
                <w:rFonts w:hint="eastAsia"/>
              </w:rPr>
              <w:t>股）</w:t>
            </w:r>
          </w:p>
        </w:tc>
        <w:tc>
          <w:tcPr>
            <w:tcW w:w="2122" w:type="dxa"/>
            <w:tcBorders>
              <w:top w:val="single" w:sz="4" w:space="0" w:color="auto"/>
              <w:left w:val="single" w:sz="4" w:space="0" w:color="auto"/>
              <w:bottom w:val="single" w:sz="4" w:space="0" w:color="auto"/>
              <w:right w:val="single" w:sz="4" w:space="0" w:color="auto"/>
            </w:tcBorders>
            <w:vAlign w:val="center"/>
          </w:tcPr>
          <w:p w:rsidR="00B16E8E" w:rsidRPr="00796976" w:rsidRDefault="00B16E8E">
            <w:pPr>
              <w:jc w:val="right"/>
            </w:pPr>
            <w:r w:rsidRPr="00796976">
              <w:t>0.20</w:t>
            </w:r>
          </w:p>
        </w:tc>
        <w:tc>
          <w:tcPr>
            <w:tcW w:w="2122" w:type="dxa"/>
            <w:tcBorders>
              <w:top w:val="single" w:sz="4" w:space="0" w:color="auto"/>
              <w:left w:val="single" w:sz="4" w:space="0" w:color="auto"/>
              <w:bottom w:val="single" w:sz="4" w:space="0" w:color="auto"/>
              <w:right w:val="single" w:sz="4" w:space="0" w:color="auto"/>
            </w:tcBorders>
            <w:vAlign w:val="center"/>
          </w:tcPr>
          <w:p w:rsidR="00B16E8E" w:rsidRPr="00796976" w:rsidRDefault="00B16E8E">
            <w:pPr>
              <w:jc w:val="right"/>
            </w:pPr>
            <w:r w:rsidRPr="00796976">
              <w:t>0.13</w:t>
            </w:r>
          </w:p>
        </w:tc>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right"/>
            </w:pPr>
            <w:r w:rsidRPr="00796976">
              <w:t>53.85%</w:t>
            </w:r>
          </w:p>
        </w:tc>
      </w:tr>
      <w:tr w:rsidR="00B16E8E" w:rsidRPr="00796976">
        <w:tc>
          <w:tcPr>
            <w:tcW w:w="3203" w:type="dxa"/>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left"/>
            </w:pPr>
            <w:r w:rsidRPr="00796976">
              <w:rPr>
                <w:rFonts w:hint="eastAsia"/>
              </w:rPr>
              <w:t>加权平均净资产收益率</w:t>
            </w:r>
          </w:p>
        </w:tc>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right"/>
            </w:pPr>
            <w:r w:rsidRPr="00796976">
              <w:t>2.71%</w:t>
            </w:r>
          </w:p>
        </w:tc>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right"/>
            </w:pPr>
            <w:r w:rsidRPr="00796976">
              <w:t>2.08%</w:t>
            </w:r>
          </w:p>
        </w:tc>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right"/>
            </w:pPr>
            <w:r w:rsidRPr="00796976">
              <w:t>0.63%</w:t>
            </w:r>
          </w:p>
        </w:tc>
      </w:tr>
      <w:tr w:rsidR="00B16E8E" w:rsidRPr="00796976">
        <w:tc>
          <w:tcPr>
            <w:tcW w:w="3203" w:type="dxa"/>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left"/>
            </w:pPr>
          </w:p>
        </w:tc>
        <w:tc>
          <w:tcPr>
            <w:tcW w:w="2122" w:type="dxa"/>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center"/>
            </w:pPr>
            <w:r w:rsidRPr="00796976">
              <w:rPr>
                <w:rFonts w:hint="eastAsia"/>
              </w:rPr>
              <w:t>本报告期末</w:t>
            </w:r>
          </w:p>
        </w:tc>
        <w:tc>
          <w:tcPr>
            <w:tcW w:w="2122" w:type="dxa"/>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center"/>
            </w:pPr>
            <w:r w:rsidRPr="00796976">
              <w:rPr>
                <w:rFonts w:hint="eastAsia"/>
              </w:rPr>
              <w:t>上年度末</w:t>
            </w:r>
          </w:p>
        </w:tc>
        <w:tc>
          <w:tcPr>
            <w:tcW w:w="2122" w:type="dxa"/>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center"/>
            </w:pPr>
            <w:r w:rsidRPr="00796976">
              <w:rPr>
                <w:rFonts w:hint="eastAsia"/>
              </w:rPr>
              <w:t>本报告期末比上年度末增减</w:t>
            </w:r>
          </w:p>
        </w:tc>
      </w:tr>
      <w:tr w:rsidR="00B16E8E" w:rsidRPr="00796976">
        <w:tc>
          <w:tcPr>
            <w:tcW w:w="3203" w:type="dxa"/>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left"/>
            </w:pPr>
            <w:r w:rsidRPr="00796976">
              <w:rPr>
                <w:rFonts w:hint="eastAsia"/>
              </w:rPr>
              <w:t>总资产（元）</w:t>
            </w:r>
          </w:p>
        </w:tc>
        <w:tc>
          <w:tcPr>
            <w:tcW w:w="2122" w:type="dxa"/>
            <w:tcBorders>
              <w:top w:val="single" w:sz="4" w:space="0" w:color="auto"/>
              <w:left w:val="single" w:sz="4" w:space="0" w:color="auto"/>
              <w:bottom w:val="single" w:sz="4" w:space="0" w:color="auto"/>
              <w:right w:val="single" w:sz="4" w:space="0" w:color="auto"/>
            </w:tcBorders>
            <w:vAlign w:val="center"/>
          </w:tcPr>
          <w:p w:rsidR="00B16E8E" w:rsidRPr="00796976" w:rsidRDefault="00B16E8E">
            <w:pPr>
              <w:jc w:val="right"/>
            </w:pPr>
            <w:r w:rsidRPr="00796976">
              <w:t>23,514,910,360.17</w:t>
            </w:r>
          </w:p>
        </w:tc>
        <w:tc>
          <w:tcPr>
            <w:tcW w:w="2122" w:type="dxa"/>
            <w:tcBorders>
              <w:top w:val="single" w:sz="4" w:space="0" w:color="auto"/>
              <w:left w:val="single" w:sz="4" w:space="0" w:color="auto"/>
              <w:bottom w:val="single" w:sz="4" w:space="0" w:color="auto"/>
              <w:right w:val="single" w:sz="4" w:space="0" w:color="auto"/>
            </w:tcBorders>
            <w:vAlign w:val="center"/>
          </w:tcPr>
          <w:p w:rsidR="00B16E8E" w:rsidRPr="00796976" w:rsidRDefault="00B16E8E">
            <w:pPr>
              <w:jc w:val="right"/>
            </w:pPr>
            <w:r w:rsidRPr="00796976">
              <w:t>22,912,092,546.16</w:t>
            </w:r>
          </w:p>
        </w:tc>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right"/>
            </w:pPr>
            <w:r w:rsidRPr="00796976">
              <w:t>2.63%</w:t>
            </w:r>
          </w:p>
        </w:tc>
      </w:tr>
      <w:tr w:rsidR="00B16E8E" w:rsidRPr="00796976">
        <w:tc>
          <w:tcPr>
            <w:tcW w:w="3203" w:type="dxa"/>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left"/>
            </w:pPr>
            <w:r w:rsidRPr="00796976">
              <w:rPr>
                <w:rFonts w:hint="eastAsia"/>
              </w:rPr>
              <w:t>归属于上市公司股东的净资产（元）</w:t>
            </w:r>
          </w:p>
        </w:tc>
        <w:tc>
          <w:tcPr>
            <w:tcW w:w="2122" w:type="dxa"/>
            <w:tcBorders>
              <w:top w:val="single" w:sz="4" w:space="0" w:color="auto"/>
              <w:left w:val="single" w:sz="4" w:space="0" w:color="auto"/>
              <w:bottom w:val="single" w:sz="4" w:space="0" w:color="auto"/>
              <w:right w:val="single" w:sz="4" w:space="0" w:color="auto"/>
            </w:tcBorders>
            <w:vAlign w:val="center"/>
          </w:tcPr>
          <w:p w:rsidR="00B16E8E" w:rsidRPr="00796976" w:rsidRDefault="00B16E8E">
            <w:pPr>
              <w:jc w:val="right"/>
            </w:pPr>
            <w:r w:rsidRPr="00796976">
              <w:t>11,221,184,206.91</w:t>
            </w:r>
          </w:p>
        </w:tc>
        <w:tc>
          <w:tcPr>
            <w:tcW w:w="2122" w:type="dxa"/>
            <w:tcBorders>
              <w:top w:val="single" w:sz="4" w:space="0" w:color="auto"/>
              <w:left w:val="single" w:sz="4" w:space="0" w:color="auto"/>
              <w:bottom w:val="single" w:sz="4" w:space="0" w:color="auto"/>
              <w:right w:val="single" w:sz="4" w:space="0" w:color="auto"/>
            </w:tcBorders>
            <w:vAlign w:val="center"/>
          </w:tcPr>
          <w:p w:rsidR="00B16E8E" w:rsidRPr="00796976" w:rsidRDefault="00B16E8E">
            <w:pPr>
              <w:jc w:val="right"/>
            </w:pPr>
            <w:r w:rsidRPr="00796976">
              <w:t>10,845,234,824.19</w:t>
            </w:r>
          </w:p>
        </w:tc>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right"/>
            </w:pPr>
            <w:r w:rsidRPr="00796976">
              <w:t>3.47%</w:t>
            </w:r>
          </w:p>
        </w:tc>
      </w:tr>
    </w:tbl>
    <w:p w:rsidR="000E758F" w:rsidRPr="00796976" w:rsidRDefault="000E758F" w:rsidP="000E758F">
      <w:pPr>
        <w:jc w:val="left"/>
      </w:pPr>
      <w:r w:rsidRPr="00796976">
        <w:rPr>
          <w:rFonts w:hint="eastAsia"/>
        </w:rPr>
        <w:t>截止披露前一交易日的公司总股本：</w:t>
      </w:r>
    </w:p>
    <w:tbl>
      <w:tblPr>
        <w:tblW w:w="0" w:type="auto"/>
        <w:tblInd w:w="28" w:type="dxa"/>
        <w:tblLayout w:type="fixed"/>
        <w:tblCellMar>
          <w:left w:w="28" w:type="dxa"/>
          <w:right w:w="28" w:type="dxa"/>
        </w:tblCellMar>
        <w:tblLook w:val="0000" w:firstRow="0" w:lastRow="0" w:firstColumn="0" w:lastColumn="0" w:noHBand="0" w:noVBand="0"/>
      </w:tblPr>
      <w:tblGrid>
        <w:gridCol w:w="3725"/>
        <w:gridCol w:w="5843"/>
      </w:tblGrid>
      <w:tr w:rsidR="000E758F" w:rsidRPr="00796976" w:rsidTr="00910357">
        <w:tc>
          <w:tcPr>
            <w:tcW w:w="3725" w:type="dxa"/>
            <w:tcBorders>
              <w:top w:val="single" w:sz="4" w:space="0" w:color="auto"/>
              <w:left w:val="single" w:sz="4" w:space="0" w:color="auto"/>
              <w:bottom w:val="single" w:sz="4" w:space="0" w:color="auto"/>
              <w:right w:val="single" w:sz="4" w:space="0" w:color="auto"/>
            </w:tcBorders>
            <w:shd w:val="clear" w:color="auto" w:fill="D3D3D3"/>
            <w:vAlign w:val="center"/>
          </w:tcPr>
          <w:p w:rsidR="000E758F" w:rsidRPr="00796976" w:rsidRDefault="000E758F" w:rsidP="00910357">
            <w:pPr>
              <w:jc w:val="left"/>
            </w:pPr>
            <w:r w:rsidRPr="00796976">
              <w:rPr>
                <w:rFonts w:hint="eastAsia"/>
              </w:rPr>
              <w:t>截止披露前一交易日的公司总股本（股）</w:t>
            </w:r>
          </w:p>
        </w:tc>
        <w:tc>
          <w:tcPr>
            <w:tcW w:w="5843" w:type="dxa"/>
            <w:tcBorders>
              <w:top w:val="single" w:sz="4" w:space="0" w:color="auto"/>
              <w:left w:val="single" w:sz="4" w:space="0" w:color="auto"/>
              <w:bottom w:val="single" w:sz="4" w:space="0" w:color="auto"/>
              <w:right w:val="single" w:sz="4" w:space="0" w:color="auto"/>
            </w:tcBorders>
            <w:shd w:val="clear" w:color="auto" w:fill="FFFFFF"/>
            <w:vAlign w:val="center"/>
          </w:tcPr>
          <w:p w:rsidR="000E758F" w:rsidRPr="00796976" w:rsidRDefault="000E758F" w:rsidP="00910357">
            <w:pPr>
              <w:wordWrap w:val="0"/>
              <w:ind w:right="90"/>
              <w:jc w:val="right"/>
            </w:pPr>
            <w:r w:rsidRPr="00796976">
              <w:t>1,531,694,654</w:t>
            </w:r>
          </w:p>
        </w:tc>
      </w:tr>
      <w:tr w:rsidR="000E758F" w:rsidRPr="00796976" w:rsidTr="00910357">
        <w:tc>
          <w:tcPr>
            <w:tcW w:w="3725" w:type="dxa"/>
            <w:tcBorders>
              <w:top w:val="single" w:sz="4" w:space="0" w:color="auto"/>
              <w:left w:val="single" w:sz="4" w:space="0" w:color="auto"/>
              <w:bottom w:val="single" w:sz="4" w:space="0" w:color="auto"/>
              <w:right w:val="single" w:sz="4" w:space="0" w:color="auto"/>
            </w:tcBorders>
            <w:shd w:val="clear" w:color="auto" w:fill="D3D3D3"/>
            <w:vAlign w:val="center"/>
          </w:tcPr>
          <w:p w:rsidR="000E758F" w:rsidRPr="00796976" w:rsidRDefault="000E758F" w:rsidP="00910357">
            <w:pPr>
              <w:jc w:val="left"/>
            </w:pPr>
            <w:r w:rsidRPr="00796976">
              <w:rPr>
                <w:rFonts w:hint="eastAsia"/>
              </w:rPr>
              <w:t>用最新股本计算的全面摊薄每股收益（元</w:t>
            </w:r>
            <w:r w:rsidRPr="00796976">
              <w:t>/</w:t>
            </w:r>
            <w:r w:rsidRPr="00796976">
              <w:rPr>
                <w:rFonts w:hint="eastAsia"/>
              </w:rPr>
              <w:t>股）</w:t>
            </w:r>
          </w:p>
        </w:tc>
        <w:tc>
          <w:tcPr>
            <w:tcW w:w="5843" w:type="dxa"/>
            <w:tcBorders>
              <w:top w:val="single" w:sz="4" w:space="0" w:color="auto"/>
              <w:left w:val="single" w:sz="4" w:space="0" w:color="auto"/>
              <w:bottom w:val="single" w:sz="4" w:space="0" w:color="auto"/>
              <w:right w:val="single" w:sz="4" w:space="0" w:color="auto"/>
            </w:tcBorders>
            <w:shd w:val="clear" w:color="auto" w:fill="FFFFFF"/>
            <w:vAlign w:val="center"/>
          </w:tcPr>
          <w:p w:rsidR="000E758F" w:rsidRPr="00796976" w:rsidRDefault="000E758F" w:rsidP="00910357">
            <w:pPr>
              <w:jc w:val="right"/>
            </w:pPr>
            <w:r w:rsidRPr="00796976">
              <w:t>0.1953</w:t>
            </w:r>
          </w:p>
        </w:tc>
      </w:tr>
    </w:tbl>
    <w:p w:rsidR="00B54F24" w:rsidRPr="00796976" w:rsidRDefault="00B54F24">
      <w:pPr>
        <w:jc w:val="left"/>
      </w:pPr>
    </w:p>
    <w:p w:rsidR="00B16E8E" w:rsidRPr="00796976" w:rsidRDefault="00B16E8E">
      <w:pPr>
        <w:jc w:val="left"/>
      </w:pPr>
      <w:r w:rsidRPr="00796976">
        <w:rPr>
          <w:rFonts w:hint="eastAsia"/>
        </w:rPr>
        <w:t>非经常性损益项目和金额</w:t>
      </w:r>
    </w:p>
    <w:p w:rsidR="00B16E8E" w:rsidRPr="00796976" w:rsidRDefault="00B16E8E">
      <w:pPr>
        <w:jc w:val="left"/>
      </w:pPr>
      <w:r w:rsidRPr="00796976">
        <w:t xml:space="preserve">√ </w:t>
      </w:r>
      <w:r w:rsidRPr="00796976">
        <w:rPr>
          <w:rFonts w:hint="eastAsia"/>
        </w:rPr>
        <w:t>适用</w:t>
      </w:r>
      <w:r w:rsidRPr="00796976">
        <w:t xml:space="preserve"> □ </w:t>
      </w:r>
      <w:r w:rsidRPr="00796976">
        <w:rPr>
          <w:rFonts w:hint="eastAsia"/>
        </w:rPr>
        <w:t>不适用</w:t>
      </w:r>
      <w:r w:rsidRPr="00796976">
        <w:t xml:space="preserve"> </w:t>
      </w:r>
    </w:p>
    <w:p w:rsidR="00B16E8E" w:rsidRPr="00796976" w:rsidRDefault="00B16E8E">
      <w:pPr>
        <w:jc w:val="right"/>
      </w:pPr>
      <w:r w:rsidRPr="00796976">
        <w:rPr>
          <w:rFonts w:hint="eastAsia"/>
        </w:rPr>
        <w:t>单位：元</w:t>
      </w:r>
    </w:p>
    <w:tbl>
      <w:tblPr>
        <w:tblW w:w="0" w:type="auto"/>
        <w:tblInd w:w="28" w:type="dxa"/>
        <w:tblLayout w:type="fixed"/>
        <w:tblCellMar>
          <w:left w:w="28" w:type="dxa"/>
          <w:right w:w="28" w:type="dxa"/>
        </w:tblCellMar>
        <w:tblLook w:val="0000" w:firstRow="0" w:lastRow="0" w:firstColumn="0" w:lastColumn="0" w:noHBand="0" w:noVBand="0"/>
      </w:tblPr>
      <w:tblGrid>
        <w:gridCol w:w="4832"/>
        <w:gridCol w:w="2230"/>
        <w:gridCol w:w="2506"/>
      </w:tblGrid>
      <w:tr w:rsidR="00B16E8E" w:rsidRPr="00796976">
        <w:tc>
          <w:tcPr>
            <w:tcW w:w="4832" w:type="dxa"/>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center"/>
            </w:pPr>
            <w:r w:rsidRPr="00796976">
              <w:rPr>
                <w:rFonts w:hint="eastAsia"/>
              </w:rPr>
              <w:t>项目</w:t>
            </w:r>
          </w:p>
        </w:tc>
        <w:tc>
          <w:tcPr>
            <w:tcW w:w="2230" w:type="dxa"/>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center"/>
            </w:pPr>
            <w:r w:rsidRPr="00796976">
              <w:rPr>
                <w:rFonts w:hint="eastAsia"/>
              </w:rPr>
              <w:t>年初</w:t>
            </w:r>
            <w:proofErr w:type="gramStart"/>
            <w:r w:rsidRPr="00796976">
              <w:rPr>
                <w:rFonts w:hint="eastAsia"/>
              </w:rPr>
              <w:t>至报告</w:t>
            </w:r>
            <w:proofErr w:type="gramEnd"/>
            <w:r w:rsidRPr="00796976">
              <w:rPr>
                <w:rFonts w:hint="eastAsia"/>
              </w:rPr>
              <w:t>期期末金额</w:t>
            </w:r>
          </w:p>
        </w:tc>
        <w:tc>
          <w:tcPr>
            <w:tcW w:w="2506" w:type="dxa"/>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center"/>
            </w:pPr>
            <w:r w:rsidRPr="00796976">
              <w:rPr>
                <w:rFonts w:hint="eastAsia"/>
              </w:rPr>
              <w:t>说明</w:t>
            </w:r>
          </w:p>
        </w:tc>
      </w:tr>
      <w:tr w:rsidR="00B16E8E" w:rsidRPr="00796976">
        <w:tc>
          <w:tcPr>
            <w:tcW w:w="4832" w:type="dxa"/>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left"/>
            </w:pPr>
            <w:r w:rsidRPr="00796976">
              <w:rPr>
                <w:rFonts w:hint="eastAsia"/>
              </w:rPr>
              <w:t>非流动资产处置损益（包括已计提资产减值准备的冲销部分）</w:t>
            </w:r>
          </w:p>
        </w:tc>
        <w:tc>
          <w:tcPr>
            <w:tcW w:w="2230"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right"/>
            </w:pPr>
            <w:r w:rsidRPr="00796976">
              <w:t>-9,462,310.31</w:t>
            </w:r>
          </w:p>
        </w:tc>
        <w:tc>
          <w:tcPr>
            <w:tcW w:w="2506"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pPr>
          </w:p>
        </w:tc>
      </w:tr>
      <w:tr w:rsidR="00B16E8E" w:rsidRPr="00796976">
        <w:tc>
          <w:tcPr>
            <w:tcW w:w="4832" w:type="dxa"/>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left"/>
            </w:pPr>
            <w:r w:rsidRPr="00796976">
              <w:rPr>
                <w:rFonts w:hint="eastAsia"/>
              </w:rPr>
              <w:t>计入当期损益的政府补助（与企业业务密切相关，按照国家统一标准定额或定量享受的政府补助除外）</w:t>
            </w:r>
          </w:p>
        </w:tc>
        <w:tc>
          <w:tcPr>
            <w:tcW w:w="2230"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right"/>
            </w:pPr>
            <w:r w:rsidRPr="00796976">
              <w:t>26,971,759.28</w:t>
            </w:r>
          </w:p>
        </w:tc>
        <w:tc>
          <w:tcPr>
            <w:tcW w:w="2506"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pPr>
            <w:r w:rsidRPr="00796976">
              <w:rPr>
                <w:rFonts w:hint="eastAsia"/>
              </w:rPr>
              <w:t>政府补贴计入当期营业外收入。</w:t>
            </w:r>
          </w:p>
        </w:tc>
      </w:tr>
      <w:tr w:rsidR="00B16E8E" w:rsidRPr="00796976">
        <w:tc>
          <w:tcPr>
            <w:tcW w:w="4832" w:type="dxa"/>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left"/>
            </w:pPr>
            <w:r w:rsidRPr="00796976">
              <w:rPr>
                <w:rFonts w:hint="eastAsia"/>
              </w:rPr>
              <w:t>除上述各项之外的其他营业外收入和支出</w:t>
            </w:r>
          </w:p>
        </w:tc>
        <w:tc>
          <w:tcPr>
            <w:tcW w:w="2230"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right"/>
            </w:pPr>
            <w:r w:rsidRPr="00796976">
              <w:t>1,036,171.63</w:t>
            </w:r>
          </w:p>
        </w:tc>
        <w:tc>
          <w:tcPr>
            <w:tcW w:w="2506"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pPr>
          </w:p>
        </w:tc>
      </w:tr>
      <w:tr w:rsidR="00B16E8E" w:rsidRPr="00796976">
        <w:tc>
          <w:tcPr>
            <w:tcW w:w="4832" w:type="dxa"/>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left"/>
            </w:pPr>
            <w:r w:rsidRPr="00796976">
              <w:rPr>
                <w:rFonts w:hint="eastAsia"/>
              </w:rPr>
              <w:t>减：所得税影响额</w:t>
            </w:r>
          </w:p>
        </w:tc>
        <w:tc>
          <w:tcPr>
            <w:tcW w:w="2230"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right"/>
            </w:pPr>
            <w:r w:rsidRPr="00796976">
              <w:t>2,781,843.09</w:t>
            </w:r>
          </w:p>
        </w:tc>
        <w:tc>
          <w:tcPr>
            <w:tcW w:w="2506"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pPr>
          </w:p>
        </w:tc>
      </w:tr>
      <w:tr w:rsidR="00B16E8E" w:rsidRPr="00796976">
        <w:tc>
          <w:tcPr>
            <w:tcW w:w="4832" w:type="dxa"/>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left"/>
            </w:pPr>
            <w:r w:rsidRPr="00796976">
              <w:rPr>
                <w:rFonts w:hint="eastAsia"/>
              </w:rPr>
              <w:t xml:space="preserve">　　少数股东权益影响额（税后）</w:t>
            </w:r>
          </w:p>
        </w:tc>
        <w:tc>
          <w:tcPr>
            <w:tcW w:w="2230"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right"/>
            </w:pPr>
            <w:r w:rsidRPr="00796976">
              <w:t>47,207.97</w:t>
            </w:r>
          </w:p>
        </w:tc>
        <w:tc>
          <w:tcPr>
            <w:tcW w:w="2506"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pPr>
          </w:p>
        </w:tc>
      </w:tr>
      <w:tr w:rsidR="00B16E8E" w:rsidRPr="00796976">
        <w:tc>
          <w:tcPr>
            <w:tcW w:w="4832" w:type="dxa"/>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left"/>
            </w:pPr>
            <w:r w:rsidRPr="00796976">
              <w:rPr>
                <w:rFonts w:hint="eastAsia"/>
              </w:rPr>
              <w:t>合计</w:t>
            </w:r>
          </w:p>
        </w:tc>
        <w:tc>
          <w:tcPr>
            <w:tcW w:w="2230"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right"/>
            </w:pPr>
            <w:r w:rsidRPr="00796976">
              <w:t>15,716,569.54</w:t>
            </w:r>
          </w:p>
        </w:tc>
        <w:tc>
          <w:tcPr>
            <w:tcW w:w="2506" w:type="dxa"/>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center"/>
            </w:pPr>
            <w:r w:rsidRPr="00796976">
              <w:t>--</w:t>
            </w:r>
          </w:p>
        </w:tc>
      </w:tr>
    </w:tbl>
    <w:p w:rsidR="00B16E8E" w:rsidRPr="00796976" w:rsidRDefault="00B16E8E">
      <w:pPr>
        <w:jc w:val="left"/>
      </w:pPr>
      <w:r w:rsidRPr="00796976">
        <w:rPr>
          <w:rFonts w:hint="eastAsia"/>
        </w:rPr>
        <w:lastRenderedPageBreak/>
        <w:t>对公司根据《公开发行证券的公司信息披露解释性公告第</w:t>
      </w:r>
      <w:r w:rsidRPr="00796976">
        <w:t>1</w:t>
      </w:r>
      <w:r w:rsidRPr="00796976">
        <w:rPr>
          <w:rFonts w:hint="eastAsia"/>
        </w:rPr>
        <w:t>号</w:t>
      </w:r>
      <w:r w:rsidRPr="00796976">
        <w:t>——</w:t>
      </w:r>
      <w:r w:rsidRPr="00796976">
        <w:rPr>
          <w:rFonts w:hint="eastAsia"/>
        </w:rPr>
        <w:t>非经常性损益》定义界定的非经常性损益项目，以及把《公开发行证券的公司信息披露解释性公告第</w:t>
      </w:r>
      <w:r w:rsidRPr="00796976">
        <w:t>1</w:t>
      </w:r>
      <w:r w:rsidRPr="00796976">
        <w:rPr>
          <w:rFonts w:hint="eastAsia"/>
        </w:rPr>
        <w:t>号</w:t>
      </w:r>
      <w:r w:rsidRPr="00796976">
        <w:t>——</w:t>
      </w:r>
      <w:r w:rsidRPr="00796976">
        <w:rPr>
          <w:rFonts w:hint="eastAsia"/>
        </w:rPr>
        <w:t>非经常性损益》中列举的非经常性损益项目界定为经常性损益的项目，应说明原因</w:t>
      </w:r>
    </w:p>
    <w:p w:rsidR="00B16E8E" w:rsidRPr="00796976" w:rsidRDefault="00B16E8E">
      <w:pPr>
        <w:jc w:val="left"/>
      </w:pPr>
      <w:r w:rsidRPr="00796976">
        <w:t xml:space="preserve">□ </w:t>
      </w:r>
      <w:r w:rsidRPr="00796976">
        <w:rPr>
          <w:rFonts w:hint="eastAsia"/>
        </w:rPr>
        <w:t>适用</w:t>
      </w:r>
      <w:r w:rsidRPr="00796976">
        <w:t xml:space="preserve"> √ </w:t>
      </w:r>
      <w:r w:rsidRPr="00796976">
        <w:rPr>
          <w:rFonts w:hint="eastAsia"/>
        </w:rPr>
        <w:t>不适用</w:t>
      </w:r>
      <w:r w:rsidRPr="00796976">
        <w:t xml:space="preserve"> </w:t>
      </w:r>
    </w:p>
    <w:p w:rsidR="00B16E8E" w:rsidRPr="00796976" w:rsidRDefault="00B16E8E">
      <w:pPr>
        <w:jc w:val="left"/>
      </w:pPr>
      <w:r w:rsidRPr="00796976">
        <w:rPr>
          <w:rFonts w:hint="eastAsia"/>
        </w:rPr>
        <w:t>公司报告期不存在将根据《公开发行证券的公司信息披露解释性公告第</w:t>
      </w:r>
      <w:r w:rsidRPr="00796976">
        <w:t>1</w:t>
      </w:r>
      <w:r w:rsidRPr="00796976">
        <w:rPr>
          <w:rFonts w:hint="eastAsia"/>
        </w:rPr>
        <w:t>号</w:t>
      </w:r>
      <w:r w:rsidRPr="00796976">
        <w:t>——</w:t>
      </w:r>
      <w:r w:rsidRPr="00796976">
        <w:rPr>
          <w:rFonts w:hint="eastAsia"/>
        </w:rPr>
        <w:t>非经常性损益》定义、列举的非经常性损益项目界定为经常性损益的项目的情形。</w:t>
      </w:r>
    </w:p>
    <w:p w:rsidR="00B16E8E" w:rsidRPr="00796976" w:rsidRDefault="00B16E8E">
      <w:pPr>
        <w:pStyle w:val="Chapter"/>
        <w:outlineLvl w:val="1"/>
      </w:pPr>
      <w:r w:rsidRPr="00796976">
        <w:rPr>
          <w:rFonts w:hint="eastAsia"/>
        </w:rPr>
        <w:t>二、报告期末股东总数及前十名股东持股情况表</w:t>
      </w:r>
    </w:p>
    <w:p w:rsidR="00B16E8E" w:rsidRPr="00796976" w:rsidRDefault="00B16E8E">
      <w:pPr>
        <w:pStyle w:val="Section"/>
        <w:outlineLvl w:val="2"/>
      </w:pPr>
      <w:r w:rsidRPr="00796976">
        <w:t>1</w:t>
      </w:r>
      <w:r w:rsidRPr="00796976">
        <w:rPr>
          <w:rFonts w:hint="eastAsia"/>
        </w:rPr>
        <w:t>、普通股股东总数和表决权恢复的优先股股东数量及前</w:t>
      </w:r>
      <w:r w:rsidRPr="00796976">
        <w:t>10</w:t>
      </w:r>
      <w:r w:rsidRPr="00796976">
        <w:rPr>
          <w:rFonts w:hint="eastAsia"/>
        </w:rPr>
        <w:t>名股东持股情况表</w:t>
      </w:r>
    </w:p>
    <w:p w:rsidR="00B16E8E" w:rsidRPr="00796976" w:rsidRDefault="00B16E8E">
      <w:pPr>
        <w:jc w:val="right"/>
      </w:pPr>
      <w:r w:rsidRPr="00796976">
        <w:rPr>
          <w:rFonts w:hint="eastAsia"/>
        </w:rPr>
        <w:t>单位：股</w:t>
      </w:r>
    </w:p>
    <w:tbl>
      <w:tblPr>
        <w:tblW w:w="0" w:type="auto"/>
        <w:tblInd w:w="28" w:type="dxa"/>
        <w:tblLayout w:type="fixed"/>
        <w:tblCellMar>
          <w:left w:w="28" w:type="dxa"/>
          <w:right w:w="28" w:type="dxa"/>
        </w:tblCellMar>
        <w:tblLook w:val="0000" w:firstRow="0" w:lastRow="0" w:firstColumn="0" w:lastColumn="0" w:noHBand="0" w:noVBand="0"/>
      </w:tblPr>
      <w:tblGrid>
        <w:gridCol w:w="1418"/>
        <w:gridCol w:w="1314"/>
        <w:gridCol w:w="1368"/>
        <w:gridCol w:w="911"/>
        <w:gridCol w:w="456"/>
        <w:gridCol w:w="1368"/>
        <w:gridCol w:w="456"/>
        <w:gridCol w:w="911"/>
        <w:gridCol w:w="1368"/>
      </w:tblGrid>
      <w:tr w:rsidR="00B16E8E" w:rsidRPr="00796976">
        <w:tc>
          <w:tcPr>
            <w:tcW w:w="2732" w:type="dxa"/>
            <w:gridSpan w:val="2"/>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left"/>
            </w:pPr>
            <w:r w:rsidRPr="00796976">
              <w:rPr>
                <w:rFonts w:hint="eastAsia"/>
              </w:rPr>
              <w:t>报告期末普通股股东总数</w:t>
            </w:r>
          </w:p>
        </w:tc>
        <w:tc>
          <w:tcPr>
            <w:tcW w:w="227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right"/>
            </w:pPr>
            <w:r w:rsidRPr="00796976">
              <w:t>35,300</w:t>
            </w:r>
          </w:p>
        </w:tc>
        <w:tc>
          <w:tcPr>
            <w:tcW w:w="2280" w:type="dxa"/>
            <w:gridSpan w:val="3"/>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left"/>
            </w:pPr>
            <w:r w:rsidRPr="00796976">
              <w:rPr>
                <w:rFonts w:hint="eastAsia"/>
              </w:rPr>
              <w:t>报告期末表决权恢复的优先股股东总数（如有）</w:t>
            </w:r>
          </w:p>
        </w:tc>
        <w:tc>
          <w:tcPr>
            <w:tcW w:w="227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right"/>
            </w:pPr>
            <w:r w:rsidRPr="00796976">
              <w:t>0</w:t>
            </w:r>
          </w:p>
        </w:tc>
      </w:tr>
      <w:tr w:rsidR="00B16E8E" w:rsidRPr="00796976">
        <w:tc>
          <w:tcPr>
            <w:tcW w:w="9570" w:type="dxa"/>
            <w:gridSpan w:val="9"/>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center"/>
            </w:pPr>
            <w:r w:rsidRPr="00796976">
              <w:rPr>
                <w:rFonts w:hint="eastAsia"/>
              </w:rPr>
              <w:t>前</w:t>
            </w:r>
            <w:r w:rsidRPr="00796976">
              <w:t>10</w:t>
            </w:r>
            <w:r w:rsidRPr="00796976">
              <w:rPr>
                <w:rFonts w:hint="eastAsia"/>
              </w:rPr>
              <w:t>名股东持股情况</w:t>
            </w:r>
          </w:p>
        </w:tc>
      </w:tr>
      <w:tr w:rsidR="005442F3" w:rsidRPr="00796976" w:rsidTr="00B54F24">
        <w:tc>
          <w:tcPr>
            <w:tcW w:w="1418" w:type="dxa"/>
            <w:vMerge w:val="restart"/>
            <w:tcBorders>
              <w:top w:val="single" w:sz="4" w:space="0" w:color="auto"/>
              <w:left w:val="single" w:sz="4" w:space="0" w:color="auto"/>
              <w:bottom w:val="single" w:sz="4" w:space="0" w:color="auto"/>
              <w:right w:val="single" w:sz="4" w:space="0" w:color="auto"/>
            </w:tcBorders>
            <w:shd w:val="clear" w:color="auto" w:fill="D3D3D3"/>
            <w:vAlign w:val="center"/>
          </w:tcPr>
          <w:p w:rsidR="005442F3" w:rsidRPr="00796976" w:rsidRDefault="005442F3" w:rsidP="005442F3">
            <w:pPr>
              <w:jc w:val="center"/>
            </w:pPr>
            <w:r w:rsidRPr="00796976">
              <w:rPr>
                <w:rFonts w:hint="eastAsia"/>
              </w:rPr>
              <w:t>股东名称</w:t>
            </w:r>
          </w:p>
        </w:tc>
        <w:tc>
          <w:tcPr>
            <w:tcW w:w="1314" w:type="dxa"/>
            <w:vMerge w:val="restart"/>
            <w:tcBorders>
              <w:top w:val="single" w:sz="4" w:space="0" w:color="auto"/>
              <w:left w:val="single" w:sz="4" w:space="0" w:color="auto"/>
              <w:bottom w:val="single" w:sz="4" w:space="0" w:color="auto"/>
              <w:right w:val="single" w:sz="4" w:space="0" w:color="auto"/>
            </w:tcBorders>
            <w:shd w:val="clear" w:color="auto" w:fill="D3D3D3"/>
            <w:vAlign w:val="center"/>
          </w:tcPr>
          <w:p w:rsidR="005442F3" w:rsidRPr="00796976" w:rsidRDefault="005442F3" w:rsidP="005442F3">
            <w:pPr>
              <w:jc w:val="center"/>
            </w:pPr>
            <w:r w:rsidRPr="00796976">
              <w:rPr>
                <w:rFonts w:hint="eastAsia"/>
              </w:rPr>
              <w:t>股东性质</w:t>
            </w:r>
          </w:p>
        </w:tc>
        <w:tc>
          <w:tcPr>
            <w:tcW w:w="1368" w:type="dxa"/>
            <w:vMerge w:val="restart"/>
            <w:tcBorders>
              <w:top w:val="single" w:sz="4" w:space="0" w:color="auto"/>
              <w:left w:val="single" w:sz="4" w:space="0" w:color="auto"/>
              <w:bottom w:val="single" w:sz="4" w:space="0" w:color="auto"/>
              <w:right w:val="single" w:sz="4" w:space="0" w:color="auto"/>
            </w:tcBorders>
            <w:shd w:val="clear" w:color="auto" w:fill="D3D3D3"/>
            <w:vAlign w:val="center"/>
          </w:tcPr>
          <w:p w:rsidR="005442F3" w:rsidRPr="00796976" w:rsidRDefault="005442F3" w:rsidP="005442F3">
            <w:pPr>
              <w:jc w:val="center"/>
            </w:pPr>
            <w:r w:rsidRPr="00796976">
              <w:rPr>
                <w:rFonts w:hint="eastAsia"/>
              </w:rPr>
              <w:t>持股比例</w:t>
            </w:r>
          </w:p>
        </w:tc>
        <w:tc>
          <w:tcPr>
            <w:tcW w:w="1367" w:type="dxa"/>
            <w:gridSpan w:val="2"/>
            <w:vMerge w:val="restart"/>
            <w:tcBorders>
              <w:top w:val="single" w:sz="4" w:space="0" w:color="auto"/>
              <w:left w:val="single" w:sz="4" w:space="0" w:color="auto"/>
              <w:bottom w:val="single" w:sz="4" w:space="0" w:color="auto"/>
              <w:right w:val="single" w:sz="4" w:space="0" w:color="auto"/>
            </w:tcBorders>
            <w:shd w:val="clear" w:color="auto" w:fill="D3D3D3"/>
            <w:vAlign w:val="center"/>
          </w:tcPr>
          <w:p w:rsidR="005442F3" w:rsidRPr="00796976" w:rsidRDefault="005442F3" w:rsidP="005442F3">
            <w:pPr>
              <w:jc w:val="center"/>
            </w:pPr>
            <w:r w:rsidRPr="00796976">
              <w:rPr>
                <w:rFonts w:hint="eastAsia"/>
              </w:rPr>
              <w:t>持股数量</w:t>
            </w:r>
          </w:p>
        </w:tc>
        <w:tc>
          <w:tcPr>
            <w:tcW w:w="1368" w:type="dxa"/>
            <w:vMerge w:val="restart"/>
            <w:tcBorders>
              <w:top w:val="single" w:sz="4" w:space="0" w:color="auto"/>
              <w:left w:val="single" w:sz="4" w:space="0" w:color="auto"/>
              <w:bottom w:val="single" w:sz="4" w:space="0" w:color="auto"/>
              <w:right w:val="single" w:sz="4" w:space="0" w:color="auto"/>
            </w:tcBorders>
            <w:shd w:val="clear" w:color="auto" w:fill="D3D3D3"/>
            <w:vAlign w:val="center"/>
          </w:tcPr>
          <w:p w:rsidR="005442F3" w:rsidRPr="00796976" w:rsidRDefault="005442F3" w:rsidP="005442F3">
            <w:pPr>
              <w:jc w:val="center"/>
            </w:pPr>
            <w:r w:rsidRPr="00796976">
              <w:rPr>
                <w:rFonts w:hint="eastAsia"/>
              </w:rPr>
              <w:t>持有有限</w:t>
            </w:r>
            <w:proofErr w:type="gramStart"/>
            <w:r w:rsidRPr="00796976">
              <w:rPr>
                <w:rFonts w:hint="eastAsia"/>
              </w:rPr>
              <w:t>售条件</w:t>
            </w:r>
            <w:proofErr w:type="gramEnd"/>
            <w:r w:rsidRPr="00796976">
              <w:rPr>
                <w:rFonts w:hint="eastAsia"/>
              </w:rPr>
              <w:t>的股份数量</w:t>
            </w:r>
          </w:p>
        </w:tc>
        <w:tc>
          <w:tcPr>
            <w:tcW w:w="2735" w:type="dxa"/>
            <w:gridSpan w:val="3"/>
            <w:tcBorders>
              <w:top w:val="single" w:sz="4" w:space="0" w:color="auto"/>
              <w:left w:val="single" w:sz="4" w:space="0" w:color="auto"/>
              <w:bottom w:val="single" w:sz="4" w:space="0" w:color="auto"/>
              <w:right w:val="single" w:sz="4" w:space="0" w:color="auto"/>
            </w:tcBorders>
            <w:shd w:val="clear" w:color="auto" w:fill="D3D3D3"/>
            <w:vAlign w:val="center"/>
          </w:tcPr>
          <w:p w:rsidR="005442F3" w:rsidRPr="00796976" w:rsidRDefault="005442F3" w:rsidP="005442F3">
            <w:pPr>
              <w:jc w:val="center"/>
            </w:pPr>
            <w:r w:rsidRPr="00796976">
              <w:rPr>
                <w:rFonts w:hint="eastAsia"/>
              </w:rPr>
              <w:t>质押或冻结情况</w:t>
            </w:r>
          </w:p>
        </w:tc>
      </w:tr>
      <w:tr w:rsidR="005442F3" w:rsidRPr="00796976" w:rsidTr="00B54F24">
        <w:tc>
          <w:tcPr>
            <w:tcW w:w="1418" w:type="dxa"/>
            <w:vMerge/>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center"/>
            </w:pPr>
          </w:p>
        </w:tc>
        <w:tc>
          <w:tcPr>
            <w:tcW w:w="1314" w:type="dxa"/>
            <w:vMerge/>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center"/>
            </w:pPr>
          </w:p>
        </w:tc>
        <w:tc>
          <w:tcPr>
            <w:tcW w:w="1368" w:type="dxa"/>
            <w:vMerge/>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center"/>
            </w:pPr>
          </w:p>
        </w:tc>
        <w:tc>
          <w:tcPr>
            <w:tcW w:w="1367" w:type="dxa"/>
            <w:gridSpan w:val="2"/>
            <w:vMerge/>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center"/>
            </w:pPr>
          </w:p>
        </w:tc>
        <w:tc>
          <w:tcPr>
            <w:tcW w:w="1368" w:type="dxa"/>
            <w:vMerge/>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center"/>
            </w:pPr>
          </w:p>
        </w:tc>
        <w:tc>
          <w:tcPr>
            <w:tcW w:w="1367" w:type="dxa"/>
            <w:gridSpan w:val="2"/>
            <w:tcBorders>
              <w:top w:val="single" w:sz="4" w:space="0" w:color="auto"/>
              <w:left w:val="single" w:sz="4" w:space="0" w:color="auto"/>
              <w:bottom w:val="single" w:sz="4" w:space="0" w:color="auto"/>
              <w:right w:val="single" w:sz="4" w:space="0" w:color="auto"/>
            </w:tcBorders>
            <w:shd w:val="clear" w:color="auto" w:fill="D3D3D3"/>
            <w:vAlign w:val="center"/>
          </w:tcPr>
          <w:p w:rsidR="005442F3" w:rsidRPr="00796976" w:rsidRDefault="005442F3" w:rsidP="005442F3">
            <w:pPr>
              <w:jc w:val="center"/>
            </w:pPr>
            <w:r w:rsidRPr="00796976">
              <w:rPr>
                <w:rFonts w:hint="eastAsia"/>
              </w:rPr>
              <w:t>股份状态</w:t>
            </w:r>
          </w:p>
        </w:tc>
        <w:tc>
          <w:tcPr>
            <w:tcW w:w="1368" w:type="dxa"/>
            <w:tcBorders>
              <w:top w:val="single" w:sz="4" w:space="0" w:color="auto"/>
              <w:left w:val="single" w:sz="4" w:space="0" w:color="auto"/>
              <w:bottom w:val="single" w:sz="4" w:space="0" w:color="auto"/>
              <w:right w:val="single" w:sz="4" w:space="0" w:color="auto"/>
            </w:tcBorders>
            <w:shd w:val="clear" w:color="auto" w:fill="D3D3D3"/>
            <w:vAlign w:val="center"/>
          </w:tcPr>
          <w:p w:rsidR="005442F3" w:rsidRPr="00796976" w:rsidRDefault="005442F3" w:rsidP="005442F3">
            <w:pPr>
              <w:jc w:val="center"/>
            </w:pPr>
            <w:r w:rsidRPr="00796976">
              <w:rPr>
                <w:rFonts w:hint="eastAsia"/>
              </w:rPr>
              <w:t>数量</w:t>
            </w:r>
          </w:p>
        </w:tc>
      </w:tr>
      <w:tr w:rsidR="005442F3" w:rsidRPr="00796976" w:rsidTr="00B54F24">
        <w:tc>
          <w:tcPr>
            <w:tcW w:w="1418" w:type="dxa"/>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left"/>
            </w:pPr>
            <w:r w:rsidRPr="00796976">
              <w:rPr>
                <w:rFonts w:hint="eastAsia"/>
              </w:rPr>
              <w:t>歌</w:t>
            </w:r>
            <w:proofErr w:type="gramStart"/>
            <w:r w:rsidRPr="00796976">
              <w:rPr>
                <w:rFonts w:hint="eastAsia"/>
              </w:rPr>
              <w:t>尔集团</w:t>
            </w:r>
            <w:proofErr w:type="gramEnd"/>
            <w:r w:rsidRPr="00796976">
              <w:rPr>
                <w:rFonts w:hint="eastAsia"/>
              </w:rPr>
              <w:t>有限公司</w:t>
            </w:r>
          </w:p>
        </w:tc>
        <w:tc>
          <w:tcPr>
            <w:tcW w:w="1314" w:type="dxa"/>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left"/>
            </w:pPr>
            <w:r w:rsidRPr="00796976">
              <w:rPr>
                <w:rFonts w:hint="eastAsia"/>
              </w:rPr>
              <w:t>境内非国有法人</w:t>
            </w:r>
          </w:p>
        </w:tc>
        <w:tc>
          <w:tcPr>
            <w:tcW w:w="1368" w:type="dxa"/>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right"/>
            </w:pPr>
            <w:r w:rsidRPr="00796976">
              <w:t>25.50%</w:t>
            </w:r>
          </w:p>
        </w:tc>
        <w:tc>
          <w:tcPr>
            <w:tcW w:w="1367" w:type="dxa"/>
            <w:gridSpan w:val="2"/>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right"/>
            </w:pPr>
            <w:r w:rsidRPr="00796976">
              <w:t>389,997,351</w:t>
            </w:r>
          </w:p>
        </w:tc>
        <w:tc>
          <w:tcPr>
            <w:tcW w:w="1368" w:type="dxa"/>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right"/>
            </w:pPr>
          </w:p>
        </w:tc>
        <w:tc>
          <w:tcPr>
            <w:tcW w:w="13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442F3" w:rsidRPr="00796976" w:rsidRDefault="005442F3" w:rsidP="005442F3">
            <w:pPr>
              <w:jc w:val="left"/>
            </w:pPr>
            <w:r w:rsidRPr="00796976">
              <w:rPr>
                <w:rFonts w:hint="eastAsia"/>
              </w:rPr>
              <w:t>质押</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rsidR="005442F3" w:rsidRPr="00796976" w:rsidRDefault="005442F3" w:rsidP="005442F3">
            <w:pPr>
              <w:jc w:val="right"/>
            </w:pPr>
            <w:r w:rsidRPr="00796976">
              <w:t>19,897,351</w:t>
            </w:r>
          </w:p>
        </w:tc>
      </w:tr>
      <w:tr w:rsidR="005442F3" w:rsidRPr="00796976" w:rsidTr="00B54F24">
        <w:tc>
          <w:tcPr>
            <w:tcW w:w="1418" w:type="dxa"/>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left"/>
            </w:pPr>
            <w:r w:rsidRPr="00796976">
              <w:rPr>
                <w:rFonts w:hint="eastAsia"/>
              </w:rPr>
              <w:t>姜滨</w:t>
            </w:r>
          </w:p>
        </w:tc>
        <w:tc>
          <w:tcPr>
            <w:tcW w:w="1314" w:type="dxa"/>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left"/>
            </w:pPr>
            <w:r w:rsidRPr="00796976">
              <w:rPr>
                <w:rFonts w:hint="eastAsia"/>
              </w:rPr>
              <w:t>境内自然人</w:t>
            </w:r>
          </w:p>
        </w:tc>
        <w:tc>
          <w:tcPr>
            <w:tcW w:w="1368" w:type="dxa"/>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right"/>
            </w:pPr>
            <w:r w:rsidRPr="00796976">
              <w:t>18.15%</w:t>
            </w:r>
          </w:p>
        </w:tc>
        <w:tc>
          <w:tcPr>
            <w:tcW w:w="1367" w:type="dxa"/>
            <w:gridSpan w:val="2"/>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right"/>
            </w:pPr>
            <w:r w:rsidRPr="00796976">
              <w:t>277,550,759</w:t>
            </w:r>
          </w:p>
        </w:tc>
        <w:tc>
          <w:tcPr>
            <w:tcW w:w="1368" w:type="dxa"/>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right"/>
            </w:pPr>
            <w:r w:rsidRPr="00796976">
              <w:t>208,163,069</w:t>
            </w:r>
          </w:p>
        </w:tc>
        <w:tc>
          <w:tcPr>
            <w:tcW w:w="13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442F3" w:rsidRPr="00796976" w:rsidRDefault="005442F3" w:rsidP="005442F3">
            <w:pPr>
              <w:jc w:val="left"/>
            </w:pPr>
            <w:r w:rsidRPr="00796976">
              <w:rPr>
                <w:rFonts w:hint="eastAsia"/>
              </w:rPr>
              <w:t>质押</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rsidR="005442F3" w:rsidRPr="00796976" w:rsidRDefault="005442F3" w:rsidP="005442F3">
            <w:pPr>
              <w:jc w:val="right"/>
            </w:pPr>
            <w:r w:rsidRPr="00796976">
              <w:t>26,600,000</w:t>
            </w:r>
          </w:p>
        </w:tc>
      </w:tr>
      <w:tr w:rsidR="005442F3" w:rsidRPr="00796976" w:rsidTr="00B54F24">
        <w:tc>
          <w:tcPr>
            <w:tcW w:w="1418" w:type="dxa"/>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left"/>
            </w:pPr>
            <w:proofErr w:type="gramStart"/>
            <w:r w:rsidRPr="00796976">
              <w:rPr>
                <w:rFonts w:hint="eastAsia"/>
              </w:rPr>
              <w:t>姜龙</w:t>
            </w:r>
            <w:proofErr w:type="gramEnd"/>
          </w:p>
        </w:tc>
        <w:tc>
          <w:tcPr>
            <w:tcW w:w="1314" w:type="dxa"/>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left"/>
            </w:pPr>
            <w:r w:rsidRPr="00796976">
              <w:rPr>
                <w:rFonts w:hint="eastAsia"/>
              </w:rPr>
              <w:t>境内自然人</w:t>
            </w:r>
          </w:p>
        </w:tc>
        <w:tc>
          <w:tcPr>
            <w:tcW w:w="1368" w:type="dxa"/>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right"/>
            </w:pPr>
            <w:r w:rsidRPr="00796976">
              <w:t>3.35%</w:t>
            </w:r>
          </w:p>
        </w:tc>
        <w:tc>
          <w:tcPr>
            <w:tcW w:w="1367" w:type="dxa"/>
            <w:gridSpan w:val="2"/>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right"/>
            </w:pPr>
            <w:r w:rsidRPr="00796976">
              <w:t>51,295,306</w:t>
            </w:r>
          </w:p>
        </w:tc>
        <w:tc>
          <w:tcPr>
            <w:tcW w:w="1368" w:type="dxa"/>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right"/>
            </w:pPr>
            <w:r w:rsidRPr="00796976">
              <w:t>38,471,479</w:t>
            </w:r>
          </w:p>
        </w:tc>
        <w:tc>
          <w:tcPr>
            <w:tcW w:w="13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442F3" w:rsidRPr="00796976" w:rsidRDefault="005442F3" w:rsidP="005442F3">
            <w:pPr>
              <w:jc w:val="left"/>
            </w:pPr>
            <w:r w:rsidRPr="00796976">
              <w:rPr>
                <w:rFonts w:hint="eastAsia"/>
              </w:rPr>
              <w:t>质押</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rsidR="005442F3" w:rsidRPr="00796976" w:rsidRDefault="005442F3" w:rsidP="005442F3">
            <w:pPr>
              <w:jc w:val="right"/>
            </w:pPr>
            <w:r w:rsidRPr="00796976">
              <w:t>22,410,000</w:t>
            </w:r>
          </w:p>
        </w:tc>
      </w:tr>
      <w:tr w:rsidR="005442F3" w:rsidRPr="00796976" w:rsidTr="00B54F24">
        <w:tc>
          <w:tcPr>
            <w:tcW w:w="1418" w:type="dxa"/>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left"/>
            </w:pPr>
            <w:r w:rsidRPr="00796976">
              <w:rPr>
                <w:rFonts w:hint="eastAsia"/>
              </w:rPr>
              <w:t>华泰证券资管－浦发银行－华泰－歌尔</w:t>
            </w:r>
            <w:r w:rsidRPr="00796976">
              <w:t>"</w:t>
            </w:r>
            <w:r w:rsidRPr="00796976">
              <w:rPr>
                <w:rFonts w:hint="eastAsia"/>
              </w:rPr>
              <w:t>家园</w:t>
            </w:r>
            <w:r w:rsidRPr="00796976">
              <w:t>1</w:t>
            </w:r>
            <w:r w:rsidRPr="00796976">
              <w:rPr>
                <w:rFonts w:hint="eastAsia"/>
              </w:rPr>
              <w:t>号</w:t>
            </w:r>
            <w:r w:rsidRPr="00796976">
              <w:t>"</w:t>
            </w:r>
            <w:r w:rsidRPr="00796976">
              <w:rPr>
                <w:rFonts w:hint="eastAsia"/>
              </w:rPr>
              <w:t>员工持股计划集合资产管理计划</w:t>
            </w:r>
          </w:p>
        </w:tc>
        <w:tc>
          <w:tcPr>
            <w:tcW w:w="1314" w:type="dxa"/>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left"/>
            </w:pPr>
            <w:r w:rsidRPr="00796976">
              <w:rPr>
                <w:rFonts w:hint="eastAsia"/>
              </w:rPr>
              <w:t>境内非国有法人</w:t>
            </w:r>
          </w:p>
        </w:tc>
        <w:tc>
          <w:tcPr>
            <w:tcW w:w="1368" w:type="dxa"/>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right"/>
            </w:pPr>
            <w:r w:rsidRPr="00796976">
              <w:t>1.93%</w:t>
            </w:r>
          </w:p>
        </w:tc>
        <w:tc>
          <w:tcPr>
            <w:tcW w:w="1367" w:type="dxa"/>
            <w:gridSpan w:val="2"/>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right"/>
            </w:pPr>
            <w:r w:rsidRPr="00796976">
              <w:t>29,579,500</w:t>
            </w:r>
          </w:p>
        </w:tc>
        <w:tc>
          <w:tcPr>
            <w:tcW w:w="1368" w:type="dxa"/>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right"/>
            </w:pPr>
          </w:p>
        </w:tc>
        <w:tc>
          <w:tcPr>
            <w:tcW w:w="13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442F3" w:rsidRPr="00796976" w:rsidRDefault="005442F3" w:rsidP="005442F3">
            <w:pPr>
              <w:jc w:val="right"/>
            </w:pP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rsidR="005442F3" w:rsidRPr="00796976" w:rsidRDefault="005442F3" w:rsidP="005442F3">
            <w:pPr>
              <w:jc w:val="right"/>
            </w:pPr>
          </w:p>
        </w:tc>
      </w:tr>
      <w:tr w:rsidR="005442F3" w:rsidRPr="00796976" w:rsidTr="00B54F24">
        <w:tc>
          <w:tcPr>
            <w:tcW w:w="1418" w:type="dxa"/>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left"/>
            </w:pPr>
            <w:r w:rsidRPr="00796976">
              <w:rPr>
                <w:rFonts w:hint="eastAsia"/>
              </w:rPr>
              <w:t>中国对外经济贸易信托有限公司－淡水泉精选</w:t>
            </w:r>
            <w:r w:rsidRPr="00796976">
              <w:t>1</w:t>
            </w:r>
            <w:r w:rsidRPr="00796976">
              <w:rPr>
                <w:rFonts w:hint="eastAsia"/>
              </w:rPr>
              <w:t>期</w:t>
            </w:r>
          </w:p>
        </w:tc>
        <w:tc>
          <w:tcPr>
            <w:tcW w:w="1314" w:type="dxa"/>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left"/>
            </w:pPr>
            <w:r w:rsidRPr="00796976">
              <w:rPr>
                <w:rFonts w:hint="eastAsia"/>
              </w:rPr>
              <w:t>境内非国有法人</w:t>
            </w:r>
          </w:p>
        </w:tc>
        <w:tc>
          <w:tcPr>
            <w:tcW w:w="1368" w:type="dxa"/>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right"/>
            </w:pPr>
            <w:r w:rsidRPr="00796976">
              <w:t>1.43%</w:t>
            </w:r>
          </w:p>
        </w:tc>
        <w:tc>
          <w:tcPr>
            <w:tcW w:w="1367" w:type="dxa"/>
            <w:gridSpan w:val="2"/>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right"/>
            </w:pPr>
            <w:r w:rsidRPr="00796976">
              <w:t>21,850,199</w:t>
            </w:r>
          </w:p>
        </w:tc>
        <w:tc>
          <w:tcPr>
            <w:tcW w:w="1368" w:type="dxa"/>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right"/>
            </w:pPr>
          </w:p>
        </w:tc>
        <w:tc>
          <w:tcPr>
            <w:tcW w:w="13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442F3" w:rsidRPr="00796976" w:rsidRDefault="005442F3" w:rsidP="005442F3">
            <w:pPr>
              <w:jc w:val="right"/>
            </w:pP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rsidR="005442F3" w:rsidRPr="00796976" w:rsidRDefault="005442F3" w:rsidP="005442F3">
            <w:pPr>
              <w:jc w:val="right"/>
            </w:pPr>
          </w:p>
        </w:tc>
      </w:tr>
      <w:tr w:rsidR="005442F3" w:rsidRPr="00796976" w:rsidTr="00B54F24">
        <w:tc>
          <w:tcPr>
            <w:tcW w:w="1418" w:type="dxa"/>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left"/>
            </w:pPr>
            <w:r w:rsidRPr="00796976">
              <w:rPr>
                <w:rFonts w:hint="eastAsia"/>
              </w:rPr>
              <w:t>香港中央结算有限公司</w:t>
            </w:r>
          </w:p>
        </w:tc>
        <w:tc>
          <w:tcPr>
            <w:tcW w:w="1314" w:type="dxa"/>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left"/>
            </w:pPr>
            <w:r w:rsidRPr="00796976">
              <w:rPr>
                <w:rFonts w:hint="eastAsia"/>
              </w:rPr>
              <w:t>境外法人</w:t>
            </w:r>
          </w:p>
        </w:tc>
        <w:tc>
          <w:tcPr>
            <w:tcW w:w="1368" w:type="dxa"/>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right"/>
            </w:pPr>
            <w:r w:rsidRPr="00796976">
              <w:t>1.32%</w:t>
            </w:r>
          </w:p>
        </w:tc>
        <w:tc>
          <w:tcPr>
            <w:tcW w:w="1367" w:type="dxa"/>
            <w:gridSpan w:val="2"/>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right"/>
            </w:pPr>
            <w:r w:rsidRPr="00796976">
              <w:t>20,193,290</w:t>
            </w:r>
          </w:p>
        </w:tc>
        <w:tc>
          <w:tcPr>
            <w:tcW w:w="1368" w:type="dxa"/>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right"/>
            </w:pPr>
          </w:p>
        </w:tc>
        <w:tc>
          <w:tcPr>
            <w:tcW w:w="13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442F3" w:rsidRPr="00796976" w:rsidRDefault="005442F3" w:rsidP="005442F3">
            <w:pPr>
              <w:jc w:val="right"/>
            </w:pP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rsidR="005442F3" w:rsidRPr="00796976" w:rsidRDefault="005442F3" w:rsidP="005442F3">
            <w:pPr>
              <w:jc w:val="right"/>
            </w:pPr>
          </w:p>
        </w:tc>
      </w:tr>
      <w:tr w:rsidR="005442F3" w:rsidRPr="00796976" w:rsidTr="00B54F24">
        <w:tc>
          <w:tcPr>
            <w:tcW w:w="1418" w:type="dxa"/>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left"/>
            </w:pPr>
            <w:r w:rsidRPr="00796976">
              <w:rPr>
                <w:rFonts w:hint="eastAsia"/>
              </w:rPr>
              <w:t>挪威中央银行－自有资金</w:t>
            </w:r>
          </w:p>
        </w:tc>
        <w:tc>
          <w:tcPr>
            <w:tcW w:w="1314" w:type="dxa"/>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left"/>
            </w:pPr>
            <w:r w:rsidRPr="00796976">
              <w:rPr>
                <w:rFonts w:hint="eastAsia"/>
              </w:rPr>
              <w:t>境外法人</w:t>
            </w:r>
          </w:p>
        </w:tc>
        <w:tc>
          <w:tcPr>
            <w:tcW w:w="1368" w:type="dxa"/>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right"/>
            </w:pPr>
            <w:r w:rsidRPr="00796976">
              <w:t>1.11%</w:t>
            </w:r>
          </w:p>
        </w:tc>
        <w:tc>
          <w:tcPr>
            <w:tcW w:w="1367" w:type="dxa"/>
            <w:gridSpan w:val="2"/>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right"/>
            </w:pPr>
            <w:r w:rsidRPr="00796976">
              <w:t>16,988,590</w:t>
            </w:r>
          </w:p>
        </w:tc>
        <w:tc>
          <w:tcPr>
            <w:tcW w:w="1368" w:type="dxa"/>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right"/>
            </w:pPr>
          </w:p>
        </w:tc>
        <w:tc>
          <w:tcPr>
            <w:tcW w:w="13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442F3" w:rsidRPr="00796976" w:rsidRDefault="005442F3" w:rsidP="005442F3">
            <w:pPr>
              <w:jc w:val="right"/>
            </w:pP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rsidR="005442F3" w:rsidRPr="00796976" w:rsidRDefault="005442F3" w:rsidP="005442F3">
            <w:pPr>
              <w:jc w:val="right"/>
            </w:pPr>
          </w:p>
        </w:tc>
      </w:tr>
      <w:tr w:rsidR="005442F3" w:rsidRPr="00796976" w:rsidTr="00B54F24">
        <w:tc>
          <w:tcPr>
            <w:tcW w:w="1418" w:type="dxa"/>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left"/>
            </w:pPr>
            <w:r w:rsidRPr="00796976">
              <w:rPr>
                <w:rFonts w:hint="eastAsia"/>
              </w:rPr>
              <w:t>中央汇金资产管理有限责任公司</w:t>
            </w:r>
          </w:p>
        </w:tc>
        <w:tc>
          <w:tcPr>
            <w:tcW w:w="1314" w:type="dxa"/>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left"/>
            </w:pPr>
            <w:r w:rsidRPr="00796976">
              <w:rPr>
                <w:rFonts w:hint="eastAsia"/>
              </w:rPr>
              <w:t>国有法人</w:t>
            </w:r>
          </w:p>
        </w:tc>
        <w:tc>
          <w:tcPr>
            <w:tcW w:w="1368" w:type="dxa"/>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right"/>
            </w:pPr>
            <w:r w:rsidRPr="00796976">
              <w:t>1.03%</w:t>
            </w:r>
          </w:p>
        </w:tc>
        <w:tc>
          <w:tcPr>
            <w:tcW w:w="1367" w:type="dxa"/>
            <w:gridSpan w:val="2"/>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right"/>
            </w:pPr>
            <w:r w:rsidRPr="00796976">
              <w:t>15,786,900</w:t>
            </w:r>
          </w:p>
        </w:tc>
        <w:tc>
          <w:tcPr>
            <w:tcW w:w="1368" w:type="dxa"/>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right"/>
            </w:pPr>
          </w:p>
        </w:tc>
        <w:tc>
          <w:tcPr>
            <w:tcW w:w="13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442F3" w:rsidRPr="00796976" w:rsidRDefault="005442F3" w:rsidP="005442F3">
            <w:pPr>
              <w:jc w:val="right"/>
            </w:pP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rsidR="005442F3" w:rsidRPr="00796976" w:rsidRDefault="005442F3" w:rsidP="005442F3">
            <w:pPr>
              <w:jc w:val="right"/>
            </w:pPr>
          </w:p>
        </w:tc>
      </w:tr>
      <w:tr w:rsidR="005442F3" w:rsidRPr="00796976" w:rsidTr="00B54F24">
        <w:tc>
          <w:tcPr>
            <w:tcW w:w="1418" w:type="dxa"/>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left"/>
            </w:pPr>
            <w:r w:rsidRPr="00796976">
              <w:rPr>
                <w:rFonts w:hint="eastAsia"/>
              </w:rPr>
              <w:t>平安信托有限责任公司－投资精英之淡水泉</w:t>
            </w:r>
          </w:p>
        </w:tc>
        <w:tc>
          <w:tcPr>
            <w:tcW w:w="1314" w:type="dxa"/>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left"/>
            </w:pPr>
            <w:r w:rsidRPr="00796976">
              <w:rPr>
                <w:rFonts w:hint="eastAsia"/>
              </w:rPr>
              <w:t>境内非国有法人</w:t>
            </w:r>
          </w:p>
        </w:tc>
        <w:tc>
          <w:tcPr>
            <w:tcW w:w="1368" w:type="dxa"/>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right"/>
            </w:pPr>
            <w:r w:rsidRPr="00796976">
              <w:t>0.96%</w:t>
            </w:r>
          </w:p>
        </w:tc>
        <w:tc>
          <w:tcPr>
            <w:tcW w:w="1367" w:type="dxa"/>
            <w:gridSpan w:val="2"/>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right"/>
            </w:pPr>
            <w:r w:rsidRPr="00796976">
              <w:t>14,652,793</w:t>
            </w:r>
          </w:p>
        </w:tc>
        <w:tc>
          <w:tcPr>
            <w:tcW w:w="1368" w:type="dxa"/>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right"/>
            </w:pPr>
          </w:p>
        </w:tc>
        <w:tc>
          <w:tcPr>
            <w:tcW w:w="13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442F3" w:rsidRPr="00796976" w:rsidRDefault="005442F3" w:rsidP="005442F3">
            <w:pPr>
              <w:jc w:val="right"/>
            </w:pP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rsidR="005442F3" w:rsidRPr="00796976" w:rsidRDefault="005442F3" w:rsidP="005442F3">
            <w:pPr>
              <w:jc w:val="right"/>
            </w:pPr>
          </w:p>
        </w:tc>
      </w:tr>
      <w:tr w:rsidR="005442F3" w:rsidRPr="00796976" w:rsidTr="00B54F24">
        <w:tc>
          <w:tcPr>
            <w:tcW w:w="1418" w:type="dxa"/>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left"/>
            </w:pPr>
            <w:r w:rsidRPr="00796976">
              <w:rPr>
                <w:rFonts w:hint="eastAsia"/>
              </w:rPr>
              <w:t>淡水泉（北京）</w:t>
            </w:r>
            <w:r w:rsidRPr="00796976">
              <w:rPr>
                <w:rFonts w:hint="eastAsia"/>
              </w:rPr>
              <w:lastRenderedPageBreak/>
              <w:t>投资管理有限公司－淡水</w:t>
            </w:r>
            <w:proofErr w:type="gramStart"/>
            <w:r w:rsidRPr="00796976">
              <w:rPr>
                <w:rFonts w:hint="eastAsia"/>
              </w:rPr>
              <w:t>泉成长</w:t>
            </w:r>
            <w:proofErr w:type="gramEnd"/>
            <w:r w:rsidRPr="00796976">
              <w:rPr>
                <w:rFonts w:hint="eastAsia"/>
              </w:rPr>
              <w:t>基金</w:t>
            </w:r>
            <w:r w:rsidRPr="00796976">
              <w:t>1</w:t>
            </w:r>
            <w:r w:rsidRPr="00796976">
              <w:rPr>
                <w:rFonts w:hint="eastAsia"/>
              </w:rPr>
              <w:t>期</w:t>
            </w:r>
          </w:p>
        </w:tc>
        <w:tc>
          <w:tcPr>
            <w:tcW w:w="1314" w:type="dxa"/>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left"/>
            </w:pPr>
            <w:r w:rsidRPr="00796976">
              <w:rPr>
                <w:rFonts w:hint="eastAsia"/>
              </w:rPr>
              <w:lastRenderedPageBreak/>
              <w:t>境内非国有法</w:t>
            </w:r>
            <w:r w:rsidRPr="00796976">
              <w:rPr>
                <w:rFonts w:hint="eastAsia"/>
              </w:rPr>
              <w:lastRenderedPageBreak/>
              <w:t>人</w:t>
            </w:r>
          </w:p>
        </w:tc>
        <w:tc>
          <w:tcPr>
            <w:tcW w:w="1368" w:type="dxa"/>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right"/>
            </w:pPr>
            <w:r w:rsidRPr="00796976">
              <w:lastRenderedPageBreak/>
              <w:t>0.96%</w:t>
            </w:r>
          </w:p>
        </w:tc>
        <w:tc>
          <w:tcPr>
            <w:tcW w:w="1367" w:type="dxa"/>
            <w:gridSpan w:val="2"/>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right"/>
            </w:pPr>
            <w:r w:rsidRPr="00796976">
              <w:t>14,618,046</w:t>
            </w:r>
          </w:p>
        </w:tc>
        <w:tc>
          <w:tcPr>
            <w:tcW w:w="1368" w:type="dxa"/>
            <w:tcBorders>
              <w:top w:val="single" w:sz="4" w:space="0" w:color="auto"/>
              <w:left w:val="single" w:sz="4" w:space="0" w:color="auto"/>
              <w:bottom w:val="single" w:sz="4" w:space="0" w:color="auto"/>
              <w:right w:val="single" w:sz="4" w:space="0" w:color="auto"/>
            </w:tcBorders>
            <w:vAlign w:val="center"/>
          </w:tcPr>
          <w:p w:rsidR="005442F3" w:rsidRPr="00796976" w:rsidRDefault="005442F3" w:rsidP="005442F3">
            <w:pPr>
              <w:jc w:val="right"/>
            </w:pPr>
          </w:p>
        </w:tc>
        <w:tc>
          <w:tcPr>
            <w:tcW w:w="13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442F3" w:rsidRPr="00796976" w:rsidRDefault="005442F3" w:rsidP="005442F3">
            <w:pPr>
              <w:jc w:val="right"/>
            </w:pP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rsidR="005442F3" w:rsidRPr="00796976" w:rsidRDefault="005442F3" w:rsidP="005442F3">
            <w:pPr>
              <w:jc w:val="right"/>
            </w:pPr>
          </w:p>
        </w:tc>
      </w:tr>
      <w:tr w:rsidR="00B16E8E" w:rsidRPr="00796976">
        <w:tc>
          <w:tcPr>
            <w:tcW w:w="9570" w:type="dxa"/>
            <w:gridSpan w:val="9"/>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center"/>
            </w:pPr>
            <w:r w:rsidRPr="00796976">
              <w:rPr>
                <w:rFonts w:hint="eastAsia"/>
              </w:rPr>
              <w:lastRenderedPageBreak/>
              <w:t>前</w:t>
            </w:r>
            <w:r w:rsidRPr="00796976">
              <w:t>10</w:t>
            </w:r>
            <w:r w:rsidRPr="00796976">
              <w:rPr>
                <w:rFonts w:hint="eastAsia"/>
              </w:rPr>
              <w:t>名无限</w:t>
            </w:r>
            <w:proofErr w:type="gramStart"/>
            <w:r w:rsidRPr="00796976">
              <w:rPr>
                <w:rFonts w:hint="eastAsia"/>
              </w:rPr>
              <w:t>售条件</w:t>
            </w:r>
            <w:proofErr w:type="gramEnd"/>
            <w:r w:rsidRPr="00796976">
              <w:rPr>
                <w:rFonts w:hint="eastAsia"/>
              </w:rPr>
              <w:t>股东持股情况</w:t>
            </w:r>
          </w:p>
        </w:tc>
      </w:tr>
      <w:tr w:rsidR="00B16E8E" w:rsidRPr="00796976">
        <w:tc>
          <w:tcPr>
            <w:tcW w:w="2732" w:type="dxa"/>
            <w:gridSpan w:val="2"/>
            <w:vMerge w:val="restart"/>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center"/>
            </w:pPr>
            <w:r w:rsidRPr="00796976">
              <w:rPr>
                <w:rFonts w:hint="eastAsia"/>
              </w:rPr>
              <w:t>股东名称</w:t>
            </w:r>
          </w:p>
        </w:tc>
        <w:tc>
          <w:tcPr>
            <w:tcW w:w="4103" w:type="dxa"/>
            <w:gridSpan w:val="4"/>
            <w:vMerge w:val="restart"/>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center"/>
            </w:pPr>
            <w:r w:rsidRPr="00796976">
              <w:rPr>
                <w:rFonts w:hint="eastAsia"/>
              </w:rPr>
              <w:t>持有无限</w:t>
            </w:r>
            <w:proofErr w:type="gramStart"/>
            <w:r w:rsidRPr="00796976">
              <w:rPr>
                <w:rFonts w:hint="eastAsia"/>
              </w:rPr>
              <w:t>售条件</w:t>
            </w:r>
            <w:proofErr w:type="gramEnd"/>
            <w:r w:rsidRPr="00796976">
              <w:rPr>
                <w:rFonts w:hint="eastAsia"/>
              </w:rPr>
              <w:t>股份数量</w:t>
            </w:r>
          </w:p>
        </w:tc>
        <w:tc>
          <w:tcPr>
            <w:tcW w:w="2735" w:type="dxa"/>
            <w:gridSpan w:val="3"/>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center"/>
            </w:pPr>
            <w:r w:rsidRPr="00796976">
              <w:rPr>
                <w:rFonts w:hint="eastAsia"/>
              </w:rPr>
              <w:t>股份种类</w:t>
            </w:r>
          </w:p>
        </w:tc>
      </w:tr>
      <w:tr w:rsidR="00B16E8E" w:rsidRPr="00796976">
        <w:tc>
          <w:tcPr>
            <w:tcW w:w="2732" w:type="dxa"/>
            <w:gridSpan w:val="2"/>
            <w:vMerge/>
            <w:tcBorders>
              <w:top w:val="single" w:sz="4" w:space="0" w:color="auto"/>
              <w:left w:val="single" w:sz="4" w:space="0" w:color="auto"/>
              <w:bottom w:val="single" w:sz="4" w:space="0" w:color="auto"/>
              <w:right w:val="single" w:sz="4" w:space="0" w:color="auto"/>
            </w:tcBorders>
            <w:vAlign w:val="center"/>
          </w:tcPr>
          <w:p w:rsidR="00B16E8E" w:rsidRPr="00796976" w:rsidRDefault="00B16E8E">
            <w:pPr>
              <w:jc w:val="center"/>
            </w:pPr>
          </w:p>
        </w:tc>
        <w:tc>
          <w:tcPr>
            <w:tcW w:w="4103" w:type="dxa"/>
            <w:gridSpan w:val="4"/>
            <w:vMerge/>
            <w:tcBorders>
              <w:top w:val="single" w:sz="4" w:space="0" w:color="auto"/>
              <w:left w:val="single" w:sz="4" w:space="0" w:color="auto"/>
              <w:bottom w:val="single" w:sz="4" w:space="0" w:color="auto"/>
              <w:right w:val="single" w:sz="4" w:space="0" w:color="auto"/>
            </w:tcBorders>
            <w:vAlign w:val="center"/>
          </w:tcPr>
          <w:p w:rsidR="00B16E8E" w:rsidRPr="00796976" w:rsidRDefault="00B16E8E">
            <w:pPr>
              <w:jc w:val="center"/>
            </w:pPr>
          </w:p>
        </w:tc>
        <w:tc>
          <w:tcPr>
            <w:tcW w:w="1367" w:type="dxa"/>
            <w:gridSpan w:val="2"/>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center"/>
            </w:pPr>
            <w:r w:rsidRPr="00796976">
              <w:rPr>
                <w:rFonts w:hint="eastAsia"/>
              </w:rPr>
              <w:t>股份种类</w:t>
            </w:r>
          </w:p>
        </w:tc>
        <w:tc>
          <w:tcPr>
            <w:tcW w:w="1368" w:type="dxa"/>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center"/>
            </w:pPr>
            <w:r w:rsidRPr="00796976">
              <w:rPr>
                <w:rFonts w:hint="eastAsia"/>
              </w:rPr>
              <w:t>数量</w:t>
            </w:r>
          </w:p>
        </w:tc>
      </w:tr>
      <w:tr w:rsidR="00B16E8E" w:rsidRPr="00796976">
        <w:tc>
          <w:tcPr>
            <w:tcW w:w="2732" w:type="dxa"/>
            <w:gridSpan w:val="2"/>
            <w:tcBorders>
              <w:top w:val="single" w:sz="4" w:space="0" w:color="auto"/>
              <w:left w:val="single" w:sz="4" w:space="0" w:color="auto"/>
              <w:bottom w:val="single" w:sz="4" w:space="0" w:color="auto"/>
              <w:right w:val="single" w:sz="4" w:space="0" w:color="auto"/>
            </w:tcBorders>
            <w:vAlign w:val="center"/>
          </w:tcPr>
          <w:p w:rsidR="00B16E8E" w:rsidRPr="00796976" w:rsidRDefault="00B16E8E">
            <w:pPr>
              <w:jc w:val="left"/>
            </w:pPr>
            <w:r w:rsidRPr="00796976">
              <w:rPr>
                <w:rFonts w:hint="eastAsia"/>
              </w:rPr>
              <w:t>歌</w:t>
            </w:r>
            <w:proofErr w:type="gramStart"/>
            <w:r w:rsidRPr="00796976">
              <w:rPr>
                <w:rFonts w:hint="eastAsia"/>
              </w:rPr>
              <w:t>尔集团</w:t>
            </w:r>
            <w:proofErr w:type="gramEnd"/>
            <w:r w:rsidRPr="00796976">
              <w:rPr>
                <w:rFonts w:hint="eastAsia"/>
              </w:rPr>
              <w:t>有限公司</w:t>
            </w:r>
          </w:p>
        </w:tc>
        <w:tc>
          <w:tcPr>
            <w:tcW w:w="4103" w:type="dxa"/>
            <w:gridSpan w:val="4"/>
            <w:tcBorders>
              <w:top w:val="single" w:sz="4" w:space="0" w:color="auto"/>
              <w:left w:val="single" w:sz="4" w:space="0" w:color="auto"/>
              <w:bottom w:val="single" w:sz="4" w:space="0" w:color="auto"/>
              <w:right w:val="single" w:sz="4" w:space="0" w:color="auto"/>
            </w:tcBorders>
            <w:vAlign w:val="center"/>
          </w:tcPr>
          <w:p w:rsidR="00B16E8E" w:rsidRPr="00796976" w:rsidRDefault="00B16E8E">
            <w:pPr>
              <w:jc w:val="right"/>
            </w:pPr>
            <w:r w:rsidRPr="00796976">
              <w:t>389,997,351</w:t>
            </w:r>
          </w:p>
        </w:tc>
        <w:tc>
          <w:tcPr>
            <w:tcW w:w="13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pPr>
            <w:r w:rsidRPr="00796976">
              <w:rPr>
                <w:rFonts w:hint="eastAsia"/>
              </w:rPr>
              <w:t>人民币普通股</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right"/>
            </w:pPr>
            <w:r w:rsidRPr="00796976">
              <w:t>389,997,351</w:t>
            </w:r>
          </w:p>
        </w:tc>
      </w:tr>
      <w:tr w:rsidR="00B16E8E" w:rsidRPr="00796976">
        <w:tc>
          <w:tcPr>
            <w:tcW w:w="2732" w:type="dxa"/>
            <w:gridSpan w:val="2"/>
            <w:tcBorders>
              <w:top w:val="single" w:sz="4" w:space="0" w:color="auto"/>
              <w:left w:val="single" w:sz="4" w:space="0" w:color="auto"/>
              <w:bottom w:val="single" w:sz="4" w:space="0" w:color="auto"/>
              <w:right w:val="single" w:sz="4" w:space="0" w:color="auto"/>
            </w:tcBorders>
            <w:vAlign w:val="center"/>
          </w:tcPr>
          <w:p w:rsidR="00B16E8E" w:rsidRPr="00796976" w:rsidRDefault="00B16E8E">
            <w:pPr>
              <w:jc w:val="left"/>
            </w:pPr>
            <w:r w:rsidRPr="00796976">
              <w:rPr>
                <w:rFonts w:hint="eastAsia"/>
              </w:rPr>
              <w:t>姜滨</w:t>
            </w:r>
          </w:p>
        </w:tc>
        <w:tc>
          <w:tcPr>
            <w:tcW w:w="4103" w:type="dxa"/>
            <w:gridSpan w:val="4"/>
            <w:tcBorders>
              <w:top w:val="single" w:sz="4" w:space="0" w:color="auto"/>
              <w:left w:val="single" w:sz="4" w:space="0" w:color="auto"/>
              <w:bottom w:val="single" w:sz="4" w:space="0" w:color="auto"/>
              <w:right w:val="single" w:sz="4" w:space="0" w:color="auto"/>
            </w:tcBorders>
            <w:vAlign w:val="center"/>
          </w:tcPr>
          <w:p w:rsidR="00B16E8E" w:rsidRPr="00796976" w:rsidRDefault="00B16E8E">
            <w:pPr>
              <w:jc w:val="right"/>
            </w:pPr>
            <w:r w:rsidRPr="00796976">
              <w:t>69,387,690</w:t>
            </w:r>
          </w:p>
        </w:tc>
        <w:tc>
          <w:tcPr>
            <w:tcW w:w="13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pPr>
            <w:r w:rsidRPr="00796976">
              <w:rPr>
                <w:rFonts w:hint="eastAsia"/>
              </w:rPr>
              <w:t>人民币普通股</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right"/>
            </w:pPr>
            <w:r w:rsidRPr="00796976">
              <w:t>69,387,690</w:t>
            </w:r>
          </w:p>
        </w:tc>
      </w:tr>
      <w:tr w:rsidR="00B16E8E" w:rsidRPr="00796976">
        <w:tc>
          <w:tcPr>
            <w:tcW w:w="2732" w:type="dxa"/>
            <w:gridSpan w:val="2"/>
            <w:tcBorders>
              <w:top w:val="single" w:sz="4" w:space="0" w:color="auto"/>
              <w:left w:val="single" w:sz="4" w:space="0" w:color="auto"/>
              <w:bottom w:val="single" w:sz="4" w:space="0" w:color="auto"/>
              <w:right w:val="single" w:sz="4" w:space="0" w:color="auto"/>
            </w:tcBorders>
            <w:vAlign w:val="center"/>
          </w:tcPr>
          <w:p w:rsidR="00B16E8E" w:rsidRPr="00796976" w:rsidRDefault="00B16E8E">
            <w:pPr>
              <w:jc w:val="left"/>
            </w:pPr>
            <w:r w:rsidRPr="00796976">
              <w:rPr>
                <w:rFonts w:hint="eastAsia"/>
              </w:rPr>
              <w:t>华泰证券资管－浦发银行－华泰－歌尔</w:t>
            </w:r>
            <w:r w:rsidRPr="00796976">
              <w:t>"</w:t>
            </w:r>
            <w:r w:rsidRPr="00796976">
              <w:rPr>
                <w:rFonts w:hint="eastAsia"/>
              </w:rPr>
              <w:t>家园</w:t>
            </w:r>
            <w:r w:rsidRPr="00796976">
              <w:t>1</w:t>
            </w:r>
            <w:r w:rsidRPr="00796976">
              <w:rPr>
                <w:rFonts w:hint="eastAsia"/>
              </w:rPr>
              <w:t>号</w:t>
            </w:r>
            <w:r w:rsidRPr="00796976">
              <w:t>"</w:t>
            </w:r>
            <w:r w:rsidRPr="00796976">
              <w:rPr>
                <w:rFonts w:hint="eastAsia"/>
              </w:rPr>
              <w:t>员工持股计划集合资产管理计划</w:t>
            </w:r>
          </w:p>
        </w:tc>
        <w:tc>
          <w:tcPr>
            <w:tcW w:w="4103" w:type="dxa"/>
            <w:gridSpan w:val="4"/>
            <w:tcBorders>
              <w:top w:val="single" w:sz="4" w:space="0" w:color="auto"/>
              <w:left w:val="single" w:sz="4" w:space="0" w:color="auto"/>
              <w:bottom w:val="single" w:sz="4" w:space="0" w:color="auto"/>
              <w:right w:val="single" w:sz="4" w:space="0" w:color="auto"/>
            </w:tcBorders>
            <w:vAlign w:val="center"/>
          </w:tcPr>
          <w:p w:rsidR="00B16E8E" w:rsidRPr="00796976" w:rsidRDefault="00B16E8E">
            <w:pPr>
              <w:jc w:val="right"/>
            </w:pPr>
            <w:r w:rsidRPr="00796976">
              <w:t>29,579,500</w:t>
            </w:r>
          </w:p>
        </w:tc>
        <w:tc>
          <w:tcPr>
            <w:tcW w:w="13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pPr>
            <w:r w:rsidRPr="00796976">
              <w:rPr>
                <w:rFonts w:hint="eastAsia"/>
              </w:rPr>
              <w:t>人民币普通股</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right"/>
            </w:pPr>
            <w:r w:rsidRPr="00796976">
              <w:t>29,579,500</w:t>
            </w:r>
          </w:p>
        </w:tc>
      </w:tr>
      <w:tr w:rsidR="00B16E8E" w:rsidRPr="00796976">
        <w:tc>
          <w:tcPr>
            <w:tcW w:w="2732" w:type="dxa"/>
            <w:gridSpan w:val="2"/>
            <w:tcBorders>
              <w:top w:val="single" w:sz="4" w:space="0" w:color="auto"/>
              <w:left w:val="single" w:sz="4" w:space="0" w:color="auto"/>
              <w:bottom w:val="single" w:sz="4" w:space="0" w:color="auto"/>
              <w:right w:val="single" w:sz="4" w:space="0" w:color="auto"/>
            </w:tcBorders>
            <w:vAlign w:val="center"/>
          </w:tcPr>
          <w:p w:rsidR="00B16E8E" w:rsidRPr="00796976" w:rsidRDefault="00B16E8E">
            <w:pPr>
              <w:jc w:val="left"/>
            </w:pPr>
            <w:r w:rsidRPr="00796976">
              <w:rPr>
                <w:rFonts w:hint="eastAsia"/>
              </w:rPr>
              <w:t>中国对外经济贸易信托有限公司－淡水泉精选</w:t>
            </w:r>
            <w:r w:rsidRPr="00796976">
              <w:t>1</w:t>
            </w:r>
            <w:r w:rsidRPr="00796976">
              <w:rPr>
                <w:rFonts w:hint="eastAsia"/>
              </w:rPr>
              <w:t>期</w:t>
            </w:r>
          </w:p>
        </w:tc>
        <w:tc>
          <w:tcPr>
            <w:tcW w:w="4103" w:type="dxa"/>
            <w:gridSpan w:val="4"/>
            <w:tcBorders>
              <w:top w:val="single" w:sz="4" w:space="0" w:color="auto"/>
              <w:left w:val="single" w:sz="4" w:space="0" w:color="auto"/>
              <w:bottom w:val="single" w:sz="4" w:space="0" w:color="auto"/>
              <w:right w:val="single" w:sz="4" w:space="0" w:color="auto"/>
            </w:tcBorders>
            <w:vAlign w:val="center"/>
          </w:tcPr>
          <w:p w:rsidR="00B16E8E" w:rsidRPr="00796976" w:rsidRDefault="00B16E8E">
            <w:pPr>
              <w:jc w:val="right"/>
            </w:pPr>
            <w:r w:rsidRPr="00796976">
              <w:t>21,850,199</w:t>
            </w:r>
          </w:p>
        </w:tc>
        <w:tc>
          <w:tcPr>
            <w:tcW w:w="13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pPr>
            <w:r w:rsidRPr="00796976">
              <w:rPr>
                <w:rFonts w:hint="eastAsia"/>
              </w:rPr>
              <w:t>人民币普通股</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right"/>
            </w:pPr>
            <w:r w:rsidRPr="00796976">
              <w:t>21,850,199</w:t>
            </w:r>
          </w:p>
        </w:tc>
      </w:tr>
      <w:tr w:rsidR="00B16E8E" w:rsidRPr="00796976">
        <w:tc>
          <w:tcPr>
            <w:tcW w:w="2732" w:type="dxa"/>
            <w:gridSpan w:val="2"/>
            <w:tcBorders>
              <w:top w:val="single" w:sz="4" w:space="0" w:color="auto"/>
              <w:left w:val="single" w:sz="4" w:space="0" w:color="auto"/>
              <w:bottom w:val="single" w:sz="4" w:space="0" w:color="auto"/>
              <w:right w:val="single" w:sz="4" w:space="0" w:color="auto"/>
            </w:tcBorders>
            <w:vAlign w:val="center"/>
          </w:tcPr>
          <w:p w:rsidR="00B16E8E" w:rsidRPr="00796976" w:rsidRDefault="00B16E8E">
            <w:pPr>
              <w:jc w:val="left"/>
            </w:pPr>
            <w:r w:rsidRPr="00796976">
              <w:rPr>
                <w:rFonts w:hint="eastAsia"/>
              </w:rPr>
              <w:t>香港中央结算有限公司</w:t>
            </w:r>
          </w:p>
        </w:tc>
        <w:tc>
          <w:tcPr>
            <w:tcW w:w="4103" w:type="dxa"/>
            <w:gridSpan w:val="4"/>
            <w:tcBorders>
              <w:top w:val="single" w:sz="4" w:space="0" w:color="auto"/>
              <w:left w:val="single" w:sz="4" w:space="0" w:color="auto"/>
              <w:bottom w:val="single" w:sz="4" w:space="0" w:color="auto"/>
              <w:right w:val="single" w:sz="4" w:space="0" w:color="auto"/>
            </w:tcBorders>
            <w:vAlign w:val="center"/>
          </w:tcPr>
          <w:p w:rsidR="00B16E8E" w:rsidRPr="00796976" w:rsidRDefault="00B16E8E">
            <w:pPr>
              <w:jc w:val="right"/>
            </w:pPr>
            <w:r w:rsidRPr="00796976">
              <w:t>20,193,290</w:t>
            </w:r>
          </w:p>
        </w:tc>
        <w:tc>
          <w:tcPr>
            <w:tcW w:w="13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pPr>
            <w:r w:rsidRPr="00796976">
              <w:rPr>
                <w:rFonts w:hint="eastAsia"/>
              </w:rPr>
              <w:t>人民币普通股</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right"/>
            </w:pPr>
            <w:r w:rsidRPr="00796976">
              <w:t>20,193,290</w:t>
            </w:r>
          </w:p>
        </w:tc>
      </w:tr>
      <w:tr w:rsidR="00B16E8E" w:rsidRPr="00796976">
        <w:tc>
          <w:tcPr>
            <w:tcW w:w="2732" w:type="dxa"/>
            <w:gridSpan w:val="2"/>
            <w:tcBorders>
              <w:top w:val="single" w:sz="4" w:space="0" w:color="auto"/>
              <w:left w:val="single" w:sz="4" w:space="0" w:color="auto"/>
              <w:bottom w:val="single" w:sz="4" w:space="0" w:color="auto"/>
              <w:right w:val="single" w:sz="4" w:space="0" w:color="auto"/>
            </w:tcBorders>
            <w:vAlign w:val="center"/>
          </w:tcPr>
          <w:p w:rsidR="00B16E8E" w:rsidRPr="00796976" w:rsidRDefault="00B16E8E">
            <w:pPr>
              <w:jc w:val="left"/>
            </w:pPr>
            <w:r w:rsidRPr="00796976">
              <w:rPr>
                <w:rFonts w:hint="eastAsia"/>
              </w:rPr>
              <w:t>挪威中央银行－自有资金</w:t>
            </w:r>
          </w:p>
        </w:tc>
        <w:tc>
          <w:tcPr>
            <w:tcW w:w="4103" w:type="dxa"/>
            <w:gridSpan w:val="4"/>
            <w:tcBorders>
              <w:top w:val="single" w:sz="4" w:space="0" w:color="auto"/>
              <w:left w:val="single" w:sz="4" w:space="0" w:color="auto"/>
              <w:bottom w:val="single" w:sz="4" w:space="0" w:color="auto"/>
              <w:right w:val="single" w:sz="4" w:space="0" w:color="auto"/>
            </w:tcBorders>
            <w:vAlign w:val="center"/>
          </w:tcPr>
          <w:p w:rsidR="00B16E8E" w:rsidRPr="00796976" w:rsidRDefault="00B16E8E">
            <w:pPr>
              <w:jc w:val="right"/>
            </w:pPr>
            <w:r w:rsidRPr="00796976">
              <w:t>16,988,590</w:t>
            </w:r>
          </w:p>
        </w:tc>
        <w:tc>
          <w:tcPr>
            <w:tcW w:w="13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pPr>
            <w:r w:rsidRPr="00796976">
              <w:rPr>
                <w:rFonts w:hint="eastAsia"/>
              </w:rPr>
              <w:t>人民币普通股</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right"/>
            </w:pPr>
            <w:r w:rsidRPr="00796976">
              <w:t>16,988,590</w:t>
            </w:r>
          </w:p>
        </w:tc>
      </w:tr>
      <w:tr w:rsidR="00B16E8E" w:rsidRPr="00796976">
        <w:tc>
          <w:tcPr>
            <w:tcW w:w="2732" w:type="dxa"/>
            <w:gridSpan w:val="2"/>
            <w:tcBorders>
              <w:top w:val="single" w:sz="4" w:space="0" w:color="auto"/>
              <w:left w:val="single" w:sz="4" w:space="0" w:color="auto"/>
              <w:bottom w:val="single" w:sz="4" w:space="0" w:color="auto"/>
              <w:right w:val="single" w:sz="4" w:space="0" w:color="auto"/>
            </w:tcBorders>
            <w:vAlign w:val="center"/>
          </w:tcPr>
          <w:p w:rsidR="00B16E8E" w:rsidRPr="00796976" w:rsidRDefault="00B16E8E">
            <w:pPr>
              <w:jc w:val="left"/>
            </w:pPr>
            <w:r w:rsidRPr="00796976">
              <w:rPr>
                <w:rFonts w:hint="eastAsia"/>
              </w:rPr>
              <w:t>中央汇金资产管理有限责任公司</w:t>
            </w:r>
          </w:p>
        </w:tc>
        <w:tc>
          <w:tcPr>
            <w:tcW w:w="4103" w:type="dxa"/>
            <w:gridSpan w:val="4"/>
            <w:tcBorders>
              <w:top w:val="single" w:sz="4" w:space="0" w:color="auto"/>
              <w:left w:val="single" w:sz="4" w:space="0" w:color="auto"/>
              <w:bottom w:val="single" w:sz="4" w:space="0" w:color="auto"/>
              <w:right w:val="single" w:sz="4" w:space="0" w:color="auto"/>
            </w:tcBorders>
            <w:vAlign w:val="center"/>
          </w:tcPr>
          <w:p w:rsidR="00B16E8E" w:rsidRPr="00796976" w:rsidRDefault="00B16E8E">
            <w:pPr>
              <w:jc w:val="right"/>
            </w:pPr>
            <w:r w:rsidRPr="00796976">
              <w:t>15,786,900</w:t>
            </w:r>
          </w:p>
        </w:tc>
        <w:tc>
          <w:tcPr>
            <w:tcW w:w="13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pPr>
            <w:r w:rsidRPr="00796976">
              <w:rPr>
                <w:rFonts w:hint="eastAsia"/>
              </w:rPr>
              <w:t>人民币普通股</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right"/>
            </w:pPr>
            <w:r w:rsidRPr="00796976">
              <w:t>15,786,900</w:t>
            </w:r>
          </w:p>
        </w:tc>
      </w:tr>
      <w:tr w:rsidR="00B16E8E" w:rsidRPr="00796976">
        <w:tc>
          <w:tcPr>
            <w:tcW w:w="2732" w:type="dxa"/>
            <w:gridSpan w:val="2"/>
            <w:tcBorders>
              <w:top w:val="single" w:sz="4" w:space="0" w:color="auto"/>
              <w:left w:val="single" w:sz="4" w:space="0" w:color="auto"/>
              <w:bottom w:val="single" w:sz="4" w:space="0" w:color="auto"/>
              <w:right w:val="single" w:sz="4" w:space="0" w:color="auto"/>
            </w:tcBorders>
            <w:vAlign w:val="center"/>
          </w:tcPr>
          <w:p w:rsidR="00B16E8E" w:rsidRPr="00796976" w:rsidRDefault="00B16E8E">
            <w:pPr>
              <w:jc w:val="left"/>
            </w:pPr>
            <w:r w:rsidRPr="00796976">
              <w:rPr>
                <w:rFonts w:hint="eastAsia"/>
              </w:rPr>
              <w:t>平安信托有限责任公司－投资精英之淡水泉</w:t>
            </w:r>
          </w:p>
        </w:tc>
        <w:tc>
          <w:tcPr>
            <w:tcW w:w="4103" w:type="dxa"/>
            <w:gridSpan w:val="4"/>
            <w:tcBorders>
              <w:top w:val="single" w:sz="4" w:space="0" w:color="auto"/>
              <w:left w:val="single" w:sz="4" w:space="0" w:color="auto"/>
              <w:bottom w:val="single" w:sz="4" w:space="0" w:color="auto"/>
              <w:right w:val="single" w:sz="4" w:space="0" w:color="auto"/>
            </w:tcBorders>
            <w:vAlign w:val="center"/>
          </w:tcPr>
          <w:p w:rsidR="00B16E8E" w:rsidRPr="00796976" w:rsidRDefault="00B16E8E">
            <w:pPr>
              <w:jc w:val="right"/>
            </w:pPr>
            <w:r w:rsidRPr="00796976">
              <w:t>14,652,793</w:t>
            </w:r>
          </w:p>
        </w:tc>
        <w:tc>
          <w:tcPr>
            <w:tcW w:w="13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pPr>
            <w:r w:rsidRPr="00796976">
              <w:rPr>
                <w:rFonts w:hint="eastAsia"/>
              </w:rPr>
              <w:t>人民币普通股</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right"/>
            </w:pPr>
            <w:r w:rsidRPr="00796976">
              <w:t>14,652,793</w:t>
            </w:r>
          </w:p>
        </w:tc>
      </w:tr>
      <w:tr w:rsidR="00B16E8E" w:rsidRPr="00796976">
        <w:tc>
          <w:tcPr>
            <w:tcW w:w="2732" w:type="dxa"/>
            <w:gridSpan w:val="2"/>
            <w:tcBorders>
              <w:top w:val="single" w:sz="4" w:space="0" w:color="auto"/>
              <w:left w:val="single" w:sz="4" w:space="0" w:color="auto"/>
              <w:bottom w:val="single" w:sz="4" w:space="0" w:color="auto"/>
              <w:right w:val="single" w:sz="4" w:space="0" w:color="auto"/>
            </w:tcBorders>
            <w:vAlign w:val="center"/>
          </w:tcPr>
          <w:p w:rsidR="00B16E8E" w:rsidRPr="00796976" w:rsidRDefault="00B16E8E">
            <w:pPr>
              <w:jc w:val="left"/>
            </w:pPr>
            <w:r w:rsidRPr="00796976">
              <w:rPr>
                <w:rFonts w:hint="eastAsia"/>
              </w:rPr>
              <w:t>淡水泉（北京）投资管理有限公司－淡水</w:t>
            </w:r>
            <w:proofErr w:type="gramStart"/>
            <w:r w:rsidRPr="00796976">
              <w:rPr>
                <w:rFonts w:hint="eastAsia"/>
              </w:rPr>
              <w:t>泉成长</w:t>
            </w:r>
            <w:proofErr w:type="gramEnd"/>
            <w:r w:rsidRPr="00796976">
              <w:rPr>
                <w:rFonts w:hint="eastAsia"/>
              </w:rPr>
              <w:t>基金</w:t>
            </w:r>
            <w:r w:rsidRPr="00796976">
              <w:t>1</w:t>
            </w:r>
            <w:r w:rsidRPr="00796976">
              <w:rPr>
                <w:rFonts w:hint="eastAsia"/>
              </w:rPr>
              <w:t>期</w:t>
            </w:r>
          </w:p>
        </w:tc>
        <w:tc>
          <w:tcPr>
            <w:tcW w:w="4103" w:type="dxa"/>
            <w:gridSpan w:val="4"/>
            <w:tcBorders>
              <w:top w:val="single" w:sz="4" w:space="0" w:color="auto"/>
              <w:left w:val="single" w:sz="4" w:space="0" w:color="auto"/>
              <w:bottom w:val="single" w:sz="4" w:space="0" w:color="auto"/>
              <w:right w:val="single" w:sz="4" w:space="0" w:color="auto"/>
            </w:tcBorders>
            <w:vAlign w:val="center"/>
          </w:tcPr>
          <w:p w:rsidR="00B16E8E" w:rsidRPr="00796976" w:rsidRDefault="00B16E8E">
            <w:pPr>
              <w:jc w:val="right"/>
            </w:pPr>
            <w:r w:rsidRPr="00796976">
              <w:t>14,618,046</w:t>
            </w:r>
          </w:p>
        </w:tc>
        <w:tc>
          <w:tcPr>
            <w:tcW w:w="13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pPr>
            <w:r w:rsidRPr="00796976">
              <w:rPr>
                <w:rFonts w:hint="eastAsia"/>
              </w:rPr>
              <w:t>人民币普通股</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right"/>
            </w:pPr>
            <w:r w:rsidRPr="00796976">
              <w:t>14,618,046</w:t>
            </w:r>
          </w:p>
        </w:tc>
      </w:tr>
      <w:tr w:rsidR="00B16E8E" w:rsidRPr="00796976">
        <w:tc>
          <w:tcPr>
            <w:tcW w:w="2732" w:type="dxa"/>
            <w:gridSpan w:val="2"/>
            <w:tcBorders>
              <w:top w:val="single" w:sz="4" w:space="0" w:color="auto"/>
              <w:left w:val="single" w:sz="4" w:space="0" w:color="auto"/>
              <w:bottom w:val="single" w:sz="4" w:space="0" w:color="auto"/>
              <w:right w:val="single" w:sz="4" w:space="0" w:color="auto"/>
            </w:tcBorders>
            <w:vAlign w:val="center"/>
          </w:tcPr>
          <w:p w:rsidR="00B16E8E" w:rsidRPr="00796976" w:rsidRDefault="00B16E8E">
            <w:pPr>
              <w:jc w:val="left"/>
            </w:pPr>
            <w:r w:rsidRPr="00796976">
              <w:rPr>
                <w:rFonts w:hint="eastAsia"/>
              </w:rPr>
              <w:t>魁北克储蓄投资集团</w:t>
            </w:r>
          </w:p>
        </w:tc>
        <w:tc>
          <w:tcPr>
            <w:tcW w:w="4103" w:type="dxa"/>
            <w:gridSpan w:val="4"/>
            <w:tcBorders>
              <w:top w:val="single" w:sz="4" w:space="0" w:color="auto"/>
              <w:left w:val="single" w:sz="4" w:space="0" w:color="auto"/>
              <w:bottom w:val="single" w:sz="4" w:space="0" w:color="auto"/>
              <w:right w:val="single" w:sz="4" w:space="0" w:color="auto"/>
            </w:tcBorders>
            <w:vAlign w:val="center"/>
          </w:tcPr>
          <w:p w:rsidR="00B16E8E" w:rsidRPr="00796976" w:rsidRDefault="00B16E8E">
            <w:pPr>
              <w:jc w:val="right"/>
            </w:pPr>
            <w:r w:rsidRPr="00796976">
              <w:t>13,085,480</w:t>
            </w:r>
          </w:p>
        </w:tc>
        <w:tc>
          <w:tcPr>
            <w:tcW w:w="13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pPr>
            <w:r w:rsidRPr="00796976">
              <w:rPr>
                <w:rFonts w:hint="eastAsia"/>
              </w:rPr>
              <w:t>人民币普通股</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right"/>
            </w:pPr>
            <w:r w:rsidRPr="00796976">
              <w:t>13,085,480</w:t>
            </w:r>
          </w:p>
        </w:tc>
      </w:tr>
      <w:tr w:rsidR="00B16E8E" w:rsidRPr="00796976">
        <w:tc>
          <w:tcPr>
            <w:tcW w:w="2732" w:type="dxa"/>
            <w:gridSpan w:val="2"/>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left"/>
            </w:pPr>
            <w:r w:rsidRPr="00796976">
              <w:rPr>
                <w:rFonts w:hint="eastAsia"/>
              </w:rPr>
              <w:t>上述股东关联关系或一致行动的说明</w:t>
            </w:r>
          </w:p>
        </w:tc>
        <w:tc>
          <w:tcPr>
            <w:tcW w:w="6838"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pPr>
            <w:r w:rsidRPr="00796976">
              <w:rPr>
                <w:rFonts w:hint="eastAsia"/>
              </w:rPr>
              <w:t>姜滨、姜龙为兄弟关系；歌</w:t>
            </w:r>
            <w:proofErr w:type="gramStart"/>
            <w:r w:rsidRPr="00796976">
              <w:rPr>
                <w:rFonts w:hint="eastAsia"/>
              </w:rPr>
              <w:t>尔集团</w:t>
            </w:r>
            <w:proofErr w:type="gramEnd"/>
            <w:r w:rsidRPr="00796976">
              <w:rPr>
                <w:rFonts w:hint="eastAsia"/>
              </w:rPr>
              <w:t>有限公司为姜滨、姜龙控制的公司。</w:t>
            </w:r>
          </w:p>
        </w:tc>
      </w:tr>
      <w:tr w:rsidR="00B16E8E" w:rsidRPr="00796976">
        <w:tc>
          <w:tcPr>
            <w:tcW w:w="2732" w:type="dxa"/>
            <w:gridSpan w:val="2"/>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left"/>
            </w:pPr>
            <w:r w:rsidRPr="00796976">
              <w:rPr>
                <w:rFonts w:hint="eastAsia"/>
              </w:rPr>
              <w:t>前</w:t>
            </w:r>
            <w:r w:rsidRPr="00796976">
              <w:t>10</w:t>
            </w:r>
            <w:r w:rsidRPr="00796976">
              <w:rPr>
                <w:rFonts w:hint="eastAsia"/>
              </w:rPr>
              <w:t>名普通股股东参与融资融券业务情况说明（如有）</w:t>
            </w:r>
          </w:p>
        </w:tc>
        <w:tc>
          <w:tcPr>
            <w:tcW w:w="6838"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pPr>
            <w:r w:rsidRPr="00796976">
              <w:rPr>
                <w:rFonts w:hint="eastAsia"/>
              </w:rPr>
              <w:t>公司股东歌</w:t>
            </w:r>
            <w:proofErr w:type="gramStart"/>
            <w:r w:rsidRPr="00796976">
              <w:rPr>
                <w:rFonts w:hint="eastAsia"/>
              </w:rPr>
              <w:t>尔集团</w:t>
            </w:r>
            <w:proofErr w:type="gramEnd"/>
            <w:r w:rsidRPr="00796976">
              <w:rPr>
                <w:rFonts w:hint="eastAsia"/>
              </w:rPr>
              <w:t>有限公司除通过普通证券账户持有</w:t>
            </w:r>
            <w:r w:rsidRPr="00796976">
              <w:t>319,997,351</w:t>
            </w:r>
            <w:r w:rsidRPr="00796976">
              <w:rPr>
                <w:rFonts w:hint="eastAsia"/>
              </w:rPr>
              <w:t>股外，还通过中信证券股份有限公司客户信用交易担保证券账户持有</w:t>
            </w:r>
            <w:r w:rsidRPr="00796976">
              <w:t>70,000,000</w:t>
            </w:r>
            <w:r w:rsidRPr="00796976">
              <w:rPr>
                <w:rFonts w:hint="eastAsia"/>
              </w:rPr>
              <w:t>股，合计持有</w:t>
            </w:r>
            <w:r w:rsidRPr="00796976">
              <w:t>389,997,351</w:t>
            </w:r>
            <w:r w:rsidRPr="00796976">
              <w:rPr>
                <w:rFonts w:hint="eastAsia"/>
              </w:rPr>
              <w:t>股。</w:t>
            </w:r>
          </w:p>
        </w:tc>
      </w:tr>
    </w:tbl>
    <w:p w:rsidR="00B16E8E" w:rsidRPr="00796976" w:rsidRDefault="00B16E8E">
      <w:pPr>
        <w:jc w:val="left"/>
      </w:pPr>
      <w:r w:rsidRPr="00796976">
        <w:rPr>
          <w:rFonts w:hint="eastAsia"/>
        </w:rPr>
        <w:t>公司前</w:t>
      </w:r>
      <w:r w:rsidRPr="00796976">
        <w:t>10</w:t>
      </w:r>
      <w:r w:rsidRPr="00796976">
        <w:rPr>
          <w:rFonts w:hint="eastAsia"/>
        </w:rPr>
        <w:t>名普通股股东、前</w:t>
      </w:r>
      <w:r w:rsidRPr="00796976">
        <w:t>10</w:t>
      </w:r>
      <w:r w:rsidRPr="00796976">
        <w:rPr>
          <w:rFonts w:hint="eastAsia"/>
        </w:rPr>
        <w:t>名无限</w:t>
      </w:r>
      <w:proofErr w:type="gramStart"/>
      <w:r w:rsidRPr="00796976">
        <w:rPr>
          <w:rFonts w:hint="eastAsia"/>
        </w:rPr>
        <w:t>售条件</w:t>
      </w:r>
      <w:proofErr w:type="gramEnd"/>
      <w:r w:rsidRPr="00796976">
        <w:rPr>
          <w:rFonts w:hint="eastAsia"/>
        </w:rPr>
        <w:t>普通股股东在报告期内是否进行约定购回交易</w:t>
      </w:r>
    </w:p>
    <w:p w:rsidR="00B16E8E" w:rsidRPr="00796976" w:rsidRDefault="00B16E8E">
      <w:pPr>
        <w:jc w:val="left"/>
      </w:pPr>
      <w:r w:rsidRPr="00796976">
        <w:t xml:space="preserve">□ </w:t>
      </w:r>
      <w:r w:rsidRPr="00796976">
        <w:rPr>
          <w:rFonts w:hint="eastAsia"/>
        </w:rPr>
        <w:t>是</w:t>
      </w:r>
      <w:r w:rsidRPr="00796976">
        <w:t xml:space="preserve"> √ </w:t>
      </w:r>
      <w:r w:rsidRPr="00796976">
        <w:rPr>
          <w:rFonts w:hint="eastAsia"/>
        </w:rPr>
        <w:t>否</w:t>
      </w:r>
      <w:r w:rsidRPr="00796976">
        <w:t xml:space="preserve"> </w:t>
      </w:r>
    </w:p>
    <w:p w:rsidR="00B16E8E" w:rsidRPr="00796976" w:rsidRDefault="00B16E8E">
      <w:pPr>
        <w:jc w:val="left"/>
      </w:pPr>
      <w:r w:rsidRPr="00796976">
        <w:rPr>
          <w:rFonts w:hint="eastAsia"/>
        </w:rPr>
        <w:t>公司前</w:t>
      </w:r>
      <w:r w:rsidRPr="00796976">
        <w:t>10</w:t>
      </w:r>
      <w:r w:rsidRPr="00796976">
        <w:rPr>
          <w:rFonts w:hint="eastAsia"/>
        </w:rPr>
        <w:t>名普通股股东、前</w:t>
      </w:r>
      <w:r w:rsidRPr="00796976">
        <w:t>10</w:t>
      </w:r>
      <w:r w:rsidRPr="00796976">
        <w:rPr>
          <w:rFonts w:hint="eastAsia"/>
        </w:rPr>
        <w:t>名无限</w:t>
      </w:r>
      <w:proofErr w:type="gramStart"/>
      <w:r w:rsidRPr="00796976">
        <w:rPr>
          <w:rFonts w:hint="eastAsia"/>
        </w:rPr>
        <w:t>售条件</w:t>
      </w:r>
      <w:proofErr w:type="gramEnd"/>
      <w:r w:rsidRPr="00796976">
        <w:rPr>
          <w:rFonts w:hint="eastAsia"/>
        </w:rPr>
        <w:t>普通股股东在报告期内未进行约定购回交易。</w:t>
      </w:r>
    </w:p>
    <w:p w:rsidR="00B16E8E" w:rsidRPr="00796976" w:rsidRDefault="00B16E8E">
      <w:pPr>
        <w:pStyle w:val="Section"/>
        <w:outlineLvl w:val="2"/>
      </w:pPr>
      <w:r w:rsidRPr="00796976">
        <w:t>2</w:t>
      </w:r>
      <w:r w:rsidRPr="00796976">
        <w:rPr>
          <w:rFonts w:hint="eastAsia"/>
        </w:rPr>
        <w:t>、公司优先股股东总数及前</w:t>
      </w:r>
      <w:r w:rsidRPr="00796976">
        <w:t>10</w:t>
      </w:r>
      <w:r w:rsidRPr="00796976">
        <w:rPr>
          <w:rFonts w:hint="eastAsia"/>
        </w:rPr>
        <w:t>名优先股股东持股情况表</w:t>
      </w:r>
    </w:p>
    <w:p w:rsidR="00B16E8E" w:rsidRPr="00796976" w:rsidRDefault="00B16E8E">
      <w:pPr>
        <w:jc w:val="left"/>
      </w:pPr>
      <w:r w:rsidRPr="00796976">
        <w:t xml:space="preserve">□ </w:t>
      </w:r>
      <w:r w:rsidRPr="00796976">
        <w:rPr>
          <w:rFonts w:hint="eastAsia"/>
        </w:rPr>
        <w:t>适用</w:t>
      </w:r>
      <w:r w:rsidRPr="00796976">
        <w:t xml:space="preserve"> √ </w:t>
      </w:r>
      <w:r w:rsidRPr="00796976">
        <w:rPr>
          <w:rFonts w:hint="eastAsia"/>
        </w:rPr>
        <w:t>不适用</w:t>
      </w:r>
      <w:r w:rsidR="00736F9B" w:rsidRPr="00796976">
        <w:t xml:space="preserve"> </w:t>
      </w:r>
    </w:p>
    <w:p w:rsidR="00736F9B" w:rsidRPr="00796976" w:rsidRDefault="00736F9B" w:rsidP="00736F9B">
      <w:pPr>
        <w:pStyle w:val="Section"/>
        <w:outlineLvl w:val="2"/>
      </w:pPr>
      <w:r w:rsidRPr="00796976">
        <w:t>3</w:t>
      </w:r>
      <w:r w:rsidRPr="00796976">
        <w:rPr>
          <w:rFonts w:hint="eastAsia"/>
        </w:rPr>
        <w:t>、告期末公司可转换公司债</w:t>
      </w:r>
      <w:proofErr w:type="gramStart"/>
      <w:r w:rsidRPr="00796976">
        <w:rPr>
          <w:rFonts w:hint="eastAsia"/>
        </w:rPr>
        <w:t>券</w:t>
      </w:r>
      <w:proofErr w:type="gramEnd"/>
      <w:r w:rsidRPr="00796976">
        <w:rPr>
          <w:rFonts w:hint="eastAsia"/>
        </w:rPr>
        <w:t>前</w:t>
      </w:r>
      <w:r w:rsidRPr="00796976">
        <w:t>10</w:t>
      </w:r>
      <w:r w:rsidRPr="00796976">
        <w:rPr>
          <w:rFonts w:hint="eastAsia"/>
        </w:rPr>
        <w:t>名持有人情况表</w:t>
      </w:r>
    </w:p>
    <w:tbl>
      <w:tblPr>
        <w:tblW w:w="4900" w:type="pct"/>
        <w:tblInd w:w="108" w:type="dxa"/>
        <w:tblLook w:val="04A0" w:firstRow="1" w:lastRow="0" w:firstColumn="1" w:lastColumn="0" w:noHBand="0" w:noVBand="1"/>
      </w:tblPr>
      <w:tblGrid>
        <w:gridCol w:w="573"/>
        <w:gridCol w:w="5570"/>
        <w:gridCol w:w="2179"/>
        <w:gridCol w:w="1198"/>
      </w:tblGrid>
      <w:tr w:rsidR="00736F9B" w:rsidRPr="00796976" w:rsidTr="00736F9B">
        <w:trPr>
          <w:trHeight w:val="255"/>
        </w:trPr>
        <w:tc>
          <w:tcPr>
            <w:tcW w:w="2712" w:type="pct"/>
            <w:gridSpan w:val="2"/>
            <w:tcBorders>
              <w:top w:val="single" w:sz="4" w:space="0" w:color="auto"/>
              <w:left w:val="single" w:sz="4" w:space="0" w:color="auto"/>
              <w:bottom w:val="single" w:sz="4" w:space="0" w:color="auto"/>
              <w:right w:val="single" w:sz="4" w:space="0" w:color="auto"/>
            </w:tcBorders>
            <w:shd w:val="clear" w:color="auto" w:fill="D9D9D9"/>
            <w:noWrap/>
            <w:hideMark/>
          </w:tcPr>
          <w:p w:rsidR="00736F9B" w:rsidRPr="00796976" w:rsidRDefault="00736F9B">
            <w:r w:rsidRPr="00796976">
              <w:rPr>
                <w:rFonts w:hint="eastAsia"/>
              </w:rPr>
              <w:t>可转债总数（张）</w:t>
            </w:r>
          </w:p>
        </w:tc>
        <w:tc>
          <w:tcPr>
            <w:tcW w:w="2288" w:type="pct"/>
            <w:gridSpan w:val="2"/>
            <w:tcBorders>
              <w:top w:val="single" w:sz="4" w:space="0" w:color="auto"/>
              <w:left w:val="nil"/>
              <w:bottom w:val="single" w:sz="4" w:space="0" w:color="auto"/>
              <w:right w:val="single" w:sz="4" w:space="0" w:color="auto"/>
            </w:tcBorders>
            <w:noWrap/>
            <w:vAlign w:val="center"/>
            <w:hideMark/>
          </w:tcPr>
          <w:p w:rsidR="00736F9B" w:rsidRPr="00796976" w:rsidRDefault="00736F9B">
            <w:pPr>
              <w:jc w:val="right"/>
              <w:rPr>
                <w:rFonts w:ascii="宋体"/>
                <w:szCs w:val="24"/>
              </w:rPr>
            </w:pPr>
            <w:r w:rsidRPr="00796976">
              <w:rPr>
                <w:rFonts w:ascii="宋体" w:hAnsi="宋体"/>
                <w:szCs w:val="24"/>
              </w:rPr>
              <w:t>24,335,929</w:t>
            </w:r>
          </w:p>
        </w:tc>
      </w:tr>
      <w:tr w:rsidR="00736F9B" w:rsidRPr="00796976" w:rsidTr="00736F9B">
        <w:trPr>
          <w:trHeight w:val="255"/>
        </w:trPr>
        <w:tc>
          <w:tcPr>
            <w:tcW w:w="2712" w:type="pct"/>
            <w:gridSpan w:val="2"/>
            <w:tcBorders>
              <w:top w:val="single" w:sz="4" w:space="0" w:color="auto"/>
              <w:left w:val="single" w:sz="4" w:space="0" w:color="auto"/>
              <w:bottom w:val="single" w:sz="4" w:space="0" w:color="auto"/>
              <w:right w:val="single" w:sz="4" w:space="0" w:color="auto"/>
            </w:tcBorders>
            <w:shd w:val="clear" w:color="auto" w:fill="D9D9D9"/>
            <w:noWrap/>
            <w:hideMark/>
          </w:tcPr>
          <w:p w:rsidR="00736F9B" w:rsidRPr="00796976" w:rsidRDefault="00736F9B">
            <w:r w:rsidRPr="00796976">
              <w:rPr>
                <w:rFonts w:hint="eastAsia"/>
              </w:rPr>
              <w:t>报告期末可转债持有人总数（户）</w:t>
            </w:r>
          </w:p>
        </w:tc>
        <w:tc>
          <w:tcPr>
            <w:tcW w:w="2288" w:type="pct"/>
            <w:gridSpan w:val="2"/>
            <w:tcBorders>
              <w:top w:val="single" w:sz="4" w:space="0" w:color="auto"/>
              <w:left w:val="nil"/>
              <w:bottom w:val="single" w:sz="4" w:space="0" w:color="auto"/>
              <w:right w:val="single" w:sz="4" w:space="0" w:color="auto"/>
            </w:tcBorders>
            <w:noWrap/>
            <w:vAlign w:val="center"/>
            <w:hideMark/>
          </w:tcPr>
          <w:p w:rsidR="00736F9B" w:rsidRPr="00796976" w:rsidRDefault="00736F9B">
            <w:pPr>
              <w:jc w:val="right"/>
              <w:rPr>
                <w:rFonts w:ascii="宋体"/>
                <w:szCs w:val="24"/>
              </w:rPr>
            </w:pPr>
            <w:r w:rsidRPr="00796976">
              <w:rPr>
                <w:rFonts w:ascii="宋体" w:hAnsi="宋体"/>
                <w:szCs w:val="24"/>
              </w:rPr>
              <w:t>1</w:t>
            </w:r>
            <w:r w:rsidRPr="00796976">
              <w:rPr>
                <w:rFonts w:ascii="宋体"/>
                <w:szCs w:val="24"/>
              </w:rPr>
              <w:t>,</w:t>
            </w:r>
            <w:r w:rsidRPr="00796976">
              <w:rPr>
                <w:rFonts w:ascii="宋体" w:hAnsi="宋体"/>
                <w:szCs w:val="24"/>
              </w:rPr>
              <w:t>483</w:t>
            </w:r>
          </w:p>
        </w:tc>
      </w:tr>
      <w:tr w:rsidR="00736F9B" w:rsidRPr="00796976" w:rsidTr="00736F9B">
        <w:trPr>
          <w:trHeight w:val="255"/>
        </w:trPr>
        <w:tc>
          <w:tcPr>
            <w:tcW w:w="424"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736F9B" w:rsidRPr="00796976" w:rsidRDefault="00736F9B">
            <w:pPr>
              <w:widowControl/>
              <w:jc w:val="center"/>
              <w:rPr>
                <w:rFonts w:ascii="宋体"/>
                <w:szCs w:val="24"/>
              </w:rPr>
            </w:pPr>
            <w:r w:rsidRPr="00796976">
              <w:rPr>
                <w:rFonts w:ascii="宋体" w:hAnsi="宋体" w:hint="eastAsia"/>
                <w:szCs w:val="24"/>
              </w:rPr>
              <w:lastRenderedPageBreak/>
              <w:t>序号</w:t>
            </w:r>
          </w:p>
        </w:tc>
        <w:tc>
          <w:tcPr>
            <w:tcW w:w="2288" w:type="pct"/>
            <w:tcBorders>
              <w:top w:val="single" w:sz="4" w:space="0" w:color="auto"/>
              <w:left w:val="nil"/>
              <w:bottom w:val="single" w:sz="4" w:space="0" w:color="auto"/>
              <w:right w:val="single" w:sz="4" w:space="0" w:color="auto"/>
            </w:tcBorders>
            <w:shd w:val="clear" w:color="auto" w:fill="D9D9D9"/>
            <w:noWrap/>
            <w:vAlign w:val="center"/>
            <w:hideMark/>
          </w:tcPr>
          <w:p w:rsidR="00736F9B" w:rsidRPr="00796976" w:rsidRDefault="00736F9B">
            <w:pPr>
              <w:widowControl/>
              <w:jc w:val="center"/>
              <w:rPr>
                <w:rFonts w:ascii="宋体"/>
                <w:szCs w:val="24"/>
              </w:rPr>
            </w:pPr>
            <w:r w:rsidRPr="00796976">
              <w:rPr>
                <w:rFonts w:ascii="宋体" w:hAnsi="宋体" w:hint="eastAsia"/>
                <w:szCs w:val="24"/>
              </w:rPr>
              <w:t>债券持有人名称</w:t>
            </w:r>
          </w:p>
        </w:tc>
        <w:tc>
          <w:tcPr>
            <w:tcW w:w="1441" w:type="pct"/>
            <w:tcBorders>
              <w:top w:val="single" w:sz="4" w:space="0" w:color="auto"/>
              <w:left w:val="nil"/>
              <w:bottom w:val="single" w:sz="4" w:space="0" w:color="auto"/>
              <w:right w:val="single" w:sz="4" w:space="0" w:color="auto"/>
            </w:tcBorders>
            <w:shd w:val="clear" w:color="auto" w:fill="D9D9D9"/>
            <w:noWrap/>
            <w:vAlign w:val="center"/>
            <w:hideMark/>
          </w:tcPr>
          <w:p w:rsidR="00736F9B" w:rsidRPr="00796976" w:rsidRDefault="00736F9B">
            <w:pPr>
              <w:widowControl/>
              <w:jc w:val="center"/>
              <w:rPr>
                <w:rFonts w:ascii="宋体"/>
                <w:szCs w:val="24"/>
              </w:rPr>
            </w:pPr>
            <w:r w:rsidRPr="00796976">
              <w:rPr>
                <w:rFonts w:ascii="宋体" w:hAnsi="宋体" w:hint="eastAsia"/>
                <w:szCs w:val="24"/>
              </w:rPr>
              <w:t>期末持有债券数量（张）</w:t>
            </w:r>
          </w:p>
        </w:tc>
        <w:tc>
          <w:tcPr>
            <w:tcW w:w="847" w:type="pct"/>
            <w:tcBorders>
              <w:top w:val="single" w:sz="4" w:space="0" w:color="auto"/>
              <w:left w:val="nil"/>
              <w:bottom w:val="single" w:sz="4" w:space="0" w:color="auto"/>
              <w:right w:val="single" w:sz="4" w:space="0" w:color="auto"/>
            </w:tcBorders>
            <w:shd w:val="clear" w:color="auto" w:fill="D9D9D9"/>
            <w:noWrap/>
            <w:vAlign w:val="center"/>
            <w:hideMark/>
          </w:tcPr>
          <w:p w:rsidR="00736F9B" w:rsidRPr="00796976" w:rsidRDefault="00736F9B">
            <w:pPr>
              <w:widowControl/>
              <w:jc w:val="center"/>
              <w:rPr>
                <w:rFonts w:ascii="宋体"/>
                <w:szCs w:val="24"/>
              </w:rPr>
            </w:pPr>
            <w:r w:rsidRPr="00796976">
              <w:rPr>
                <w:rFonts w:ascii="宋体" w:hAnsi="宋体" w:hint="eastAsia"/>
                <w:szCs w:val="24"/>
              </w:rPr>
              <w:t>持有比例</w:t>
            </w:r>
            <w:r w:rsidRPr="00796976">
              <w:rPr>
                <w:rFonts w:ascii="宋体" w:hAnsi="宋体"/>
                <w:szCs w:val="24"/>
              </w:rPr>
              <w:t>(%)</w:t>
            </w:r>
          </w:p>
        </w:tc>
      </w:tr>
      <w:tr w:rsidR="00736F9B" w:rsidRPr="00796976" w:rsidTr="00736F9B">
        <w:trPr>
          <w:trHeight w:val="255"/>
        </w:trPr>
        <w:tc>
          <w:tcPr>
            <w:tcW w:w="424" w:type="pct"/>
            <w:tcBorders>
              <w:top w:val="nil"/>
              <w:left w:val="single" w:sz="4" w:space="0" w:color="auto"/>
              <w:bottom w:val="single" w:sz="4" w:space="0" w:color="auto"/>
              <w:right w:val="single" w:sz="4" w:space="0" w:color="auto"/>
            </w:tcBorders>
            <w:noWrap/>
            <w:vAlign w:val="center"/>
            <w:hideMark/>
          </w:tcPr>
          <w:p w:rsidR="00736F9B" w:rsidRPr="00796976" w:rsidRDefault="00736F9B">
            <w:pPr>
              <w:jc w:val="center"/>
              <w:rPr>
                <w:rFonts w:ascii="宋体"/>
              </w:rPr>
            </w:pPr>
            <w:r w:rsidRPr="00796976">
              <w:rPr>
                <w:rFonts w:ascii="宋体" w:hAnsi="宋体"/>
              </w:rPr>
              <w:t>1</w:t>
            </w:r>
          </w:p>
        </w:tc>
        <w:tc>
          <w:tcPr>
            <w:tcW w:w="2288" w:type="pct"/>
            <w:tcBorders>
              <w:top w:val="single" w:sz="4" w:space="0" w:color="auto"/>
              <w:left w:val="nil"/>
              <w:bottom w:val="single" w:sz="4" w:space="0" w:color="auto"/>
              <w:right w:val="single" w:sz="4" w:space="0" w:color="auto"/>
            </w:tcBorders>
            <w:noWrap/>
            <w:vAlign w:val="bottom"/>
            <w:hideMark/>
          </w:tcPr>
          <w:p w:rsidR="00736F9B" w:rsidRPr="00796976" w:rsidRDefault="00736F9B">
            <w:pPr>
              <w:jc w:val="left"/>
            </w:pPr>
            <w:r w:rsidRPr="00796976">
              <w:rPr>
                <w:rFonts w:hint="eastAsia"/>
              </w:rPr>
              <w:t>中国工商银行股份有限公司－易方达安心回报债券型证券投资基金</w:t>
            </w:r>
          </w:p>
        </w:tc>
        <w:tc>
          <w:tcPr>
            <w:tcW w:w="1441" w:type="pct"/>
            <w:tcBorders>
              <w:top w:val="single" w:sz="4" w:space="0" w:color="auto"/>
              <w:left w:val="single" w:sz="4" w:space="0" w:color="auto"/>
              <w:bottom w:val="single" w:sz="4" w:space="0" w:color="auto"/>
              <w:right w:val="single" w:sz="4" w:space="0" w:color="auto"/>
            </w:tcBorders>
            <w:noWrap/>
            <w:vAlign w:val="center"/>
            <w:hideMark/>
          </w:tcPr>
          <w:p w:rsidR="00736F9B" w:rsidRPr="00796976" w:rsidRDefault="00736F9B">
            <w:pPr>
              <w:jc w:val="right"/>
            </w:pPr>
            <w:r w:rsidRPr="00796976">
              <w:t>2,344,333</w:t>
            </w:r>
          </w:p>
        </w:tc>
        <w:tc>
          <w:tcPr>
            <w:tcW w:w="847" w:type="pct"/>
            <w:tcBorders>
              <w:top w:val="single" w:sz="4" w:space="0" w:color="auto"/>
              <w:left w:val="single" w:sz="4" w:space="0" w:color="auto"/>
              <w:bottom w:val="single" w:sz="4" w:space="0" w:color="auto"/>
              <w:right w:val="single" w:sz="4" w:space="0" w:color="auto"/>
            </w:tcBorders>
            <w:noWrap/>
            <w:vAlign w:val="center"/>
            <w:hideMark/>
          </w:tcPr>
          <w:p w:rsidR="00736F9B" w:rsidRPr="00796976" w:rsidRDefault="00736F9B">
            <w:pPr>
              <w:jc w:val="right"/>
            </w:pPr>
            <w:r w:rsidRPr="00796976">
              <w:t>9.63</w:t>
            </w:r>
          </w:p>
        </w:tc>
      </w:tr>
      <w:tr w:rsidR="00736F9B" w:rsidRPr="00796976" w:rsidTr="00736F9B">
        <w:trPr>
          <w:trHeight w:val="255"/>
        </w:trPr>
        <w:tc>
          <w:tcPr>
            <w:tcW w:w="424" w:type="pct"/>
            <w:tcBorders>
              <w:top w:val="nil"/>
              <w:left w:val="single" w:sz="4" w:space="0" w:color="auto"/>
              <w:bottom w:val="single" w:sz="4" w:space="0" w:color="auto"/>
              <w:right w:val="single" w:sz="4" w:space="0" w:color="auto"/>
            </w:tcBorders>
            <w:noWrap/>
            <w:vAlign w:val="center"/>
            <w:hideMark/>
          </w:tcPr>
          <w:p w:rsidR="00736F9B" w:rsidRPr="00796976" w:rsidRDefault="00736F9B">
            <w:pPr>
              <w:jc w:val="center"/>
              <w:rPr>
                <w:rFonts w:ascii="宋体"/>
              </w:rPr>
            </w:pPr>
            <w:r w:rsidRPr="00796976">
              <w:rPr>
                <w:rFonts w:ascii="宋体" w:hAnsi="宋体"/>
              </w:rPr>
              <w:t>2</w:t>
            </w:r>
          </w:p>
        </w:tc>
        <w:tc>
          <w:tcPr>
            <w:tcW w:w="2288" w:type="pct"/>
            <w:tcBorders>
              <w:top w:val="single" w:sz="4" w:space="0" w:color="auto"/>
              <w:left w:val="nil"/>
              <w:bottom w:val="single" w:sz="4" w:space="0" w:color="auto"/>
              <w:right w:val="single" w:sz="4" w:space="0" w:color="auto"/>
            </w:tcBorders>
            <w:noWrap/>
            <w:vAlign w:val="bottom"/>
            <w:hideMark/>
          </w:tcPr>
          <w:p w:rsidR="00736F9B" w:rsidRPr="00796976" w:rsidRDefault="00736F9B">
            <w:pPr>
              <w:jc w:val="left"/>
            </w:pPr>
            <w:r w:rsidRPr="00796976">
              <w:rPr>
                <w:rFonts w:hint="eastAsia"/>
              </w:rPr>
              <w:t>全国社保基金二零八组合</w:t>
            </w:r>
          </w:p>
        </w:tc>
        <w:tc>
          <w:tcPr>
            <w:tcW w:w="1441" w:type="pct"/>
            <w:tcBorders>
              <w:top w:val="single" w:sz="4" w:space="0" w:color="auto"/>
              <w:left w:val="single" w:sz="4" w:space="0" w:color="auto"/>
              <w:bottom w:val="single" w:sz="4" w:space="0" w:color="auto"/>
              <w:right w:val="single" w:sz="4" w:space="0" w:color="auto"/>
            </w:tcBorders>
            <w:noWrap/>
            <w:vAlign w:val="center"/>
            <w:hideMark/>
          </w:tcPr>
          <w:p w:rsidR="00736F9B" w:rsidRPr="00796976" w:rsidRDefault="00736F9B">
            <w:pPr>
              <w:jc w:val="right"/>
            </w:pPr>
            <w:r w:rsidRPr="00796976">
              <w:t>977,183</w:t>
            </w:r>
          </w:p>
        </w:tc>
        <w:tc>
          <w:tcPr>
            <w:tcW w:w="847" w:type="pct"/>
            <w:tcBorders>
              <w:top w:val="single" w:sz="4" w:space="0" w:color="auto"/>
              <w:left w:val="single" w:sz="4" w:space="0" w:color="auto"/>
              <w:bottom w:val="single" w:sz="4" w:space="0" w:color="auto"/>
              <w:right w:val="single" w:sz="4" w:space="0" w:color="auto"/>
            </w:tcBorders>
            <w:noWrap/>
            <w:vAlign w:val="center"/>
            <w:hideMark/>
          </w:tcPr>
          <w:p w:rsidR="00736F9B" w:rsidRPr="00796976" w:rsidRDefault="00736F9B">
            <w:pPr>
              <w:jc w:val="right"/>
            </w:pPr>
            <w:r w:rsidRPr="00796976">
              <w:t>4.02</w:t>
            </w:r>
          </w:p>
        </w:tc>
      </w:tr>
      <w:tr w:rsidR="00736F9B" w:rsidRPr="00796976" w:rsidTr="00736F9B">
        <w:trPr>
          <w:trHeight w:val="255"/>
        </w:trPr>
        <w:tc>
          <w:tcPr>
            <w:tcW w:w="424" w:type="pct"/>
            <w:tcBorders>
              <w:top w:val="nil"/>
              <w:left w:val="single" w:sz="4" w:space="0" w:color="auto"/>
              <w:bottom w:val="single" w:sz="4" w:space="0" w:color="auto"/>
              <w:right w:val="single" w:sz="4" w:space="0" w:color="auto"/>
            </w:tcBorders>
            <w:noWrap/>
            <w:vAlign w:val="center"/>
            <w:hideMark/>
          </w:tcPr>
          <w:p w:rsidR="00736F9B" w:rsidRPr="00796976" w:rsidRDefault="00736F9B">
            <w:pPr>
              <w:jc w:val="center"/>
              <w:rPr>
                <w:rFonts w:ascii="宋体"/>
              </w:rPr>
            </w:pPr>
            <w:r w:rsidRPr="00796976">
              <w:rPr>
                <w:rFonts w:ascii="宋体" w:hAnsi="宋体"/>
              </w:rPr>
              <w:t>3</w:t>
            </w:r>
          </w:p>
        </w:tc>
        <w:tc>
          <w:tcPr>
            <w:tcW w:w="2288" w:type="pct"/>
            <w:tcBorders>
              <w:top w:val="single" w:sz="4" w:space="0" w:color="auto"/>
              <w:left w:val="nil"/>
              <w:bottom w:val="single" w:sz="4" w:space="0" w:color="auto"/>
              <w:right w:val="single" w:sz="4" w:space="0" w:color="auto"/>
            </w:tcBorders>
            <w:noWrap/>
            <w:vAlign w:val="bottom"/>
            <w:hideMark/>
          </w:tcPr>
          <w:p w:rsidR="00736F9B" w:rsidRPr="00796976" w:rsidRDefault="00736F9B">
            <w:pPr>
              <w:jc w:val="left"/>
            </w:pPr>
            <w:r w:rsidRPr="00796976">
              <w:rPr>
                <w:rFonts w:hint="eastAsia"/>
              </w:rPr>
              <w:t>中国银行股份有限公司－民生加银</w:t>
            </w:r>
            <w:proofErr w:type="gramStart"/>
            <w:r w:rsidRPr="00796976">
              <w:rPr>
                <w:rFonts w:hint="eastAsia"/>
              </w:rPr>
              <w:t>信用双</w:t>
            </w:r>
            <w:proofErr w:type="gramEnd"/>
            <w:r w:rsidRPr="00796976">
              <w:rPr>
                <w:rFonts w:hint="eastAsia"/>
              </w:rPr>
              <w:t>利债券型证券投资基金</w:t>
            </w:r>
          </w:p>
        </w:tc>
        <w:tc>
          <w:tcPr>
            <w:tcW w:w="1441" w:type="pct"/>
            <w:tcBorders>
              <w:top w:val="single" w:sz="4" w:space="0" w:color="auto"/>
              <w:left w:val="single" w:sz="4" w:space="0" w:color="auto"/>
              <w:bottom w:val="single" w:sz="4" w:space="0" w:color="auto"/>
              <w:right w:val="single" w:sz="4" w:space="0" w:color="auto"/>
            </w:tcBorders>
            <w:noWrap/>
            <w:vAlign w:val="center"/>
            <w:hideMark/>
          </w:tcPr>
          <w:p w:rsidR="00736F9B" w:rsidRPr="00796976" w:rsidRDefault="00736F9B">
            <w:pPr>
              <w:jc w:val="right"/>
            </w:pPr>
            <w:r w:rsidRPr="00796976">
              <w:t>930,470</w:t>
            </w:r>
          </w:p>
        </w:tc>
        <w:tc>
          <w:tcPr>
            <w:tcW w:w="847" w:type="pct"/>
            <w:tcBorders>
              <w:top w:val="single" w:sz="4" w:space="0" w:color="auto"/>
              <w:left w:val="single" w:sz="4" w:space="0" w:color="auto"/>
              <w:bottom w:val="single" w:sz="4" w:space="0" w:color="auto"/>
              <w:right w:val="single" w:sz="4" w:space="0" w:color="auto"/>
            </w:tcBorders>
            <w:noWrap/>
            <w:vAlign w:val="center"/>
            <w:hideMark/>
          </w:tcPr>
          <w:p w:rsidR="00736F9B" w:rsidRPr="00796976" w:rsidRDefault="00736F9B">
            <w:pPr>
              <w:jc w:val="right"/>
            </w:pPr>
            <w:r w:rsidRPr="00796976">
              <w:t>3.82</w:t>
            </w:r>
          </w:p>
        </w:tc>
      </w:tr>
      <w:tr w:rsidR="00736F9B" w:rsidRPr="00796976" w:rsidTr="00736F9B">
        <w:trPr>
          <w:trHeight w:val="255"/>
        </w:trPr>
        <w:tc>
          <w:tcPr>
            <w:tcW w:w="424" w:type="pct"/>
            <w:tcBorders>
              <w:top w:val="nil"/>
              <w:left w:val="single" w:sz="4" w:space="0" w:color="auto"/>
              <w:bottom w:val="single" w:sz="4" w:space="0" w:color="auto"/>
              <w:right w:val="single" w:sz="4" w:space="0" w:color="auto"/>
            </w:tcBorders>
            <w:noWrap/>
            <w:vAlign w:val="center"/>
            <w:hideMark/>
          </w:tcPr>
          <w:p w:rsidR="00736F9B" w:rsidRPr="00796976" w:rsidRDefault="00736F9B">
            <w:pPr>
              <w:jc w:val="center"/>
              <w:rPr>
                <w:rFonts w:ascii="宋体"/>
              </w:rPr>
            </w:pPr>
            <w:r w:rsidRPr="00796976">
              <w:rPr>
                <w:rFonts w:ascii="宋体" w:hAnsi="宋体"/>
              </w:rPr>
              <w:t>4</w:t>
            </w:r>
          </w:p>
        </w:tc>
        <w:tc>
          <w:tcPr>
            <w:tcW w:w="2288" w:type="pct"/>
            <w:tcBorders>
              <w:top w:val="single" w:sz="4" w:space="0" w:color="auto"/>
              <w:left w:val="nil"/>
              <w:bottom w:val="single" w:sz="4" w:space="0" w:color="auto"/>
              <w:right w:val="single" w:sz="4" w:space="0" w:color="auto"/>
            </w:tcBorders>
            <w:noWrap/>
            <w:vAlign w:val="bottom"/>
            <w:hideMark/>
          </w:tcPr>
          <w:p w:rsidR="00736F9B" w:rsidRPr="00796976" w:rsidRDefault="00736F9B">
            <w:pPr>
              <w:jc w:val="left"/>
            </w:pPr>
            <w:r w:rsidRPr="00796976">
              <w:rPr>
                <w:rFonts w:hint="eastAsia"/>
              </w:rPr>
              <w:t>华夏基金－工商银行－华泰证券（上海）资产管理有限公司</w:t>
            </w:r>
          </w:p>
        </w:tc>
        <w:tc>
          <w:tcPr>
            <w:tcW w:w="1441" w:type="pct"/>
            <w:tcBorders>
              <w:top w:val="single" w:sz="4" w:space="0" w:color="auto"/>
              <w:left w:val="single" w:sz="4" w:space="0" w:color="auto"/>
              <w:bottom w:val="single" w:sz="4" w:space="0" w:color="auto"/>
              <w:right w:val="single" w:sz="4" w:space="0" w:color="auto"/>
            </w:tcBorders>
            <w:noWrap/>
            <w:vAlign w:val="center"/>
            <w:hideMark/>
          </w:tcPr>
          <w:p w:rsidR="00736F9B" w:rsidRPr="00796976" w:rsidRDefault="00736F9B">
            <w:pPr>
              <w:jc w:val="right"/>
            </w:pPr>
            <w:r w:rsidRPr="00796976">
              <w:t>712,969</w:t>
            </w:r>
          </w:p>
        </w:tc>
        <w:tc>
          <w:tcPr>
            <w:tcW w:w="847" w:type="pct"/>
            <w:tcBorders>
              <w:top w:val="single" w:sz="4" w:space="0" w:color="auto"/>
              <w:left w:val="single" w:sz="4" w:space="0" w:color="auto"/>
              <w:bottom w:val="single" w:sz="4" w:space="0" w:color="auto"/>
              <w:right w:val="single" w:sz="4" w:space="0" w:color="auto"/>
            </w:tcBorders>
            <w:noWrap/>
            <w:vAlign w:val="center"/>
            <w:hideMark/>
          </w:tcPr>
          <w:p w:rsidR="00736F9B" w:rsidRPr="00796976" w:rsidRDefault="00736F9B">
            <w:pPr>
              <w:jc w:val="right"/>
            </w:pPr>
            <w:r w:rsidRPr="00796976">
              <w:t>2.93</w:t>
            </w:r>
          </w:p>
        </w:tc>
      </w:tr>
      <w:tr w:rsidR="00736F9B" w:rsidRPr="00796976" w:rsidTr="00736F9B">
        <w:trPr>
          <w:trHeight w:val="255"/>
        </w:trPr>
        <w:tc>
          <w:tcPr>
            <w:tcW w:w="424" w:type="pct"/>
            <w:tcBorders>
              <w:top w:val="nil"/>
              <w:left w:val="single" w:sz="4" w:space="0" w:color="auto"/>
              <w:bottom w:val="single" w:sz="4" w:space="0" w:color="auto"/>
              <w:right w:val="single" w:sz="4" w:space="0" w:color="auto"/>
            </w:tcBorders>
            <w:noWrap/>
            <w:vAlign w:val="center"/>
            <w:hideMark/>
          </w:tcPr>
          <w:p w:rsidR="00736F9B" w:rsidRPr="00796976" w:rsidRDefault="00736F9B">
            <w:pPr>
              <w:jc w:val="center"/>
              <w:rPr>
                <w:rFonts w:ascii="宋体"/>
              </w:rPr>
            </w:pPr>
            <w:r w:rsidRPr="00796976">
              <w:rPr>
                <w:rFonts w:ascii="宋体" w:hAnsi="宋体"/>
              </w:rPr>
              <w:t>5</w:t>
            </w:r>
          </w:p>
        </w:tc>
        <w:tc>
          <w:tcPr>
            <w:tcW w:w="2288" w:type="pct"/>
            <w:tcBorders>
              <w:top w:val="single" w:sz="4" w:space="0" w:color="auto"/>
              <w:left w:val="nil"/>
              <w:bottom w:val="single" w:sz="4" w:space="0" w:color="auto"/>
              <w:right w:val="single" w:sz="4" w:space="0" w:color="auto"/>
            </w:tcBorders>
            <w:noWrap/>
            <w:vAlign w:val="bottom"/>
            <w:hideMark/>
          </w:tcPr>
          <w:p w:rsidR="00736F9B" w:rsidRPr="00796976" w:rsidRDefault="00736F9B">
            <w:pPr>
              <w:jc w:val="left"/>
            </w:pPr>
            <w:r w:rsidRPr="00796976">
              <w:rPr>
                <w:rFonts w:hint="eastAsia"/>
              </w:rPr>
              <w:t>中国建设银行股份有限公司－民生加</w:t>
            </w:r>
            <w:proofErr w:type="gramStart"/>
            <w:r w:rsidRPr="00796976">
              <w:rPr>
                <w:rFonts w:hint="eastAsia"/>
              </w:rPr>
              <w:t>银增强</w:t>
            </w:r>
            <w:proofErr w:type="gramEnd"/>
            <w:r w:rsidRPr="00796976">
              <w:rPr>
                <w:rFonts w:hint="eastAsia"/>
              </w:rPr>
              <w:t>收益债券型证券投资基金</w:t>
            </w:r>
          </w:p>
        </w:tc>
        <w:tc>
          <w:tcPr>
            <w:tcW w:w="1441" w:type="pct"/>
            <w:tcBorders>
              <w:top w:val="single" w:sz="4" w:space="0" w:color="auto"/>
              <w:left w:val="single" w:sz="4" w:space="0" w:color="auto"/>
              <w:bottom w:val="single" w:sz="4" w:space="0" w:color="auto"/>
              <w:right w:val="single" w:sz="4" w:space="0" w:color="auto"/>
            </w:tcBorders>
            <w:noWrap/>
            <w:vAlign w:val="center"/>
            <w:hideMark/>
          </w:tcPr>
          <w:p w:rsidR="00736F9B" w:rsidRPr="00796976" w:rsidRDefault="00736F9B">
            <w:pPr>
              <w:jc w:val="right"/>
            </w:pPr>
            <w:r w:rsidRPr="00796976">
              <w:t>652,166</w:t>
            </w:r>
          </w:p>
        </w:tc>
        <w:tc>
          <w:tcPr>
            <w:tcW w:w="847" w:type="pct"/>
            <w:tcBorders>
              <w:top w:val="single" w:sz="4" w:space="0" w:color="auto"/>
              <w:left w:val="single" w:sz="4" w:space="0" w:color="auto"/>
              <w:bottom w:val="single" w:sz="4" w:space="0" w:color="auto"/>
              <w:right w:val="single" w:sz="4" w:space="0" w:color="auto"/>
            </w:tcBorders>
            <w:noWrap/>
            <w:vAlign w:val="center"/>
            <w:hideMark/>
          </w:tcPr>
          <w:p w:rsidR="00736F9B" w:rsidRPr="00796976" w:rsidRDefault="00736F9B">
            <w:pPr>
              <w:jc w:val="right"/>
            </w:pPr>
            <w:r w:rsidRPr="00796976">
              <w:t>2.68</w:t>
            </w:r>
          </w:p>
        </w:tc>
      </w:tr>
      <w:tr w:rsidR="00736F9B" w:rsidRPr="00796976" w:rsidTr="00736F9B">
        <w:trPr>
          <w:trHeight w:val="255"/>
        </w:trPr>
        <w:tc>
          <w:tcPr>
            <w:tcW w:w="424" w:type="pct"/>
            <w:tcBorders>
              <w:top w:val="nil"/>
              <w:left w:val="single" w:sz="4" w:space="0" w:color="auto"/>
              <w:bottom w:val="single" w:sz="4" w:space="0" w:color="auto"/>
              <w:right w:val="single" w:sz="4" w:space="0" w:color="auto"/>
            </w:tcBorders>
            <w:noWrap/>
            <w:vAlign w:val="center"/>
            <w:hideMark/>
          </w:tcPr>
          <w:p w:rsidR="00736F9B" w:rsidRPr="00796976" w:rsidRDefault="00736F9B">
            <w:pPr>
              <w:jc w:val="center"/>
              <w:rPr>
                <w:rFonts w:ascii="宋体"/>
              </w:rPr>
            </w:pPr>
            <w:r w:rsidRPr="00796976">
              <w:rPr>
                <w:rFonts w:ascii="宋体" w:hAnsi="宋体"/>
              </w:rPr>
              <w:t>6</w:t>
            </w:r>
          </w:p>
        </w:tc>
        <w:tc>
          <w:tcPr>
            <w:tcW w:w="2288" w:type="pct"/>
            <w:tcBorders>
              <w:top w:val="single" w:sz="4" w:space="0" w:color="auto"/>
              <w:left w:val="nil"/>
              <w:bottom w:val="single" w:sz="4" w:space="0" w:color="auto"/>
              <w:right w:val="single" w:sz="4" w:space="0" w:color="auto"/>
            </w:tcBorders>
            <w:noWrap/>
            <w:vAlign w:val="bottom"/>
            <w:hideMark/>
          </w:tcPr>
          <w:p w:rsidR="00736F9B" w:rsidRPr="00796976" w:rsidRDefault="00736F9B">
            <w:pPr>
              <w:jc w:val="left"/>
            </w:pPr>
            <w:proofErr w:type="gramStart"/>
            <w:r w:rsidRPr="00796976">
              <w:rPr>
                <w:rFonts w:hint="eastAsia"/>
              </w:rPr>
              <w:t>华润深国</w:t>
            </w:r>
            <w:proofErr w:type="gramEnd"/>
            <w:r w:rsidRPr="00796976">
              <w:rPr>
                <w:rFonts w:hint="eastAsia"/>
              </w:rPr>
              <w:t>投信托有限公司－丰盈</w:t>
            </w:r>
            <w:r w:rsidRPr="00796976">
              <w:t>1</w:t>
            </w:r>
            <w:r w:rsidRPr="00796976">
              <w:rPr>
                <w:rFonts w:hint="eastAsia"/>
              </w:rPr>
              <w:t>号集合资金信托计划</w:t>
            </w:r>
          </w:p>
        </w:tc>
        <w:tc>
          <w:tcPr>
            <w:tcW w:w="1441" w:type="pct"/>
            <w:tcBorders>
              <w:top w:val="single" w:sz="4" w:space="0" w:color="auto"/>
              <w:left w:val="single" w:sz="4" w:space="0" w:color="auto"/>
              <w:bottom w:val="single" w:sz="4" w:space="0" w:color="auto"/>
              <w:right w:val="single" w:sz="4" w:space="0" w:color="auto"/>
            </w:tcBorders>
            <w:noWrap/>
            <w:vAlign w:val="center"/>
            <w:hideMark/>
          </w:tcPr>
          <w:p w:rsidR="00736F9B" w:rsidRPr="00796976" w:rsidRDefault="00736F9B">
            <w:pPr>
              <w:jc w:val="right"/>
            </w:pPr>
            <w:r w:rsidRPr="00796976">
              <w:t>550,000</w:t>
            </w:r>
          </w:p>
        </w:tc>
        <w:tc>
          <w:tcPr>
            <w:tcW w:w="847" w:type="pct"/>
            <w:tcBorders>
              <w:top w:val="single" w:sz="4" w:space="0" w:color="auto"/>
              <w:left w:val="single" w:sz="4" w:space="0" w:color="auto"/>
              <w:bottom w:val="single" w:sz="4" w:space="0" w:color="auto"/>
              <w:right w:val="single" w:sz="4" w:space="0" w:color="auto"/>
            </w:tcBorders>
            <w:noWrap/>
            <w:vAlign w:val="center"/>
            <w:hideMark/>
          </w:tcPr>
          <w:p w:rsidR="00736F9B" w:rsidRPr="00796976" w:rsidRDefault="00736F9B">
            <w:pPr>
              <w:jc w:val="right"/>
            </w:pPr>
            <w:r w:rsidRPr="00796976">
              <w:t>2.26</w:t>
            </w:r>
          </w:p>
        </w:tc>
      </w:tr>
      <w:tr w:rsidR="00736F9B" w:rsidRPr="00796976" w:rsidTr="00736F9B">
        <w:trPr>
          <w:trHeight w:val="255"/>
        </w:trPr>
        <w:tc>
          <w:tcPr>
            <w:tcW w:w="424" w:type="pct"/>
            <w:tcBorders>
              <w:top w:val="nil"/>
              <w:left w:val="single" w:sz="4" w:space="0" w:color="auto"/>
              <w:bottom w:val="single" w:sz="4" w:space="0" w:color="auto"/>
              <w:right w:val="single" w:sz="4" w:space="0" w:color="auto"/>
            </w:tcBorders>
            <w:noWrap/>
            <w:vAlign w:val="center"/>
            <w:hideMark/>
          </w:tcPr>
          <w:p w:rsidR="00736F9B" w:rsidRPr="00796976" w:rsidRDefault="00736F9B">
            <w:pPr>
              <w:jc w:val="center"/>
              <w:rPr>
                <w:rFonts w:ascii="宋体"/>
              </w:rPr>
            </w:pPr>
            <w:r w:rsidRPr="00796976">
              <w:rPr>
                <w:rFonts w:ascii="宋体" w:hAnsi="宋体"/>
              </w:rPr>
              <w:t>7</w:t>
            </w:r>
          </w:p>
        </w:tc>
        <w:tc>
          <w:tcPr>
            <w:tcW w:w="2288" w:type="pct"/>
            <w:tcBorders>
              <w:top w:val="single" w:sz="4" w:space="0" w:color="auto"/>
              <w:left w:val="nil"/>
              <w:bottom w:val="single" w:sz="4" w:space="0" w:color="auto"/>
              <w:right w:val="single" w:sz="4" w:space="0" w:color="auto"/>
            </w:tcBorders>
            <w:noWrap/>
            <w:vAlign w:val="bottom"/>
            <w:hideMark/>
          </w:tcPr>
          <w:p w:rsidR="00736F9B" w:rsidRPr="00796976" w:rsidRDefault="00736F9B">
            <w:pPr>
              <w:jc w:val="left"/>
            </w:pPr>
            <w:r w:rsidRPr="00796976">
              <w:rPr>
                <w:rFonts w:hint="eastAsia"/>
              </w:rPr>
              <w:t>中国建设银行股份有限公司－富国天丰强化收益债券型证券投资基金</w:t>
            </w:r>
          </w:p>
        </w:tc>
        <w:tc>
          <w:tcPr>
            <w:tcW w:w="1441" w:type="pct"/>
            <w:tcBorders>
              <w:top w:val="single" w:sz="4" w:space="0" w:color="auto"/>
              <w:left w:val="single" w:sz="4" w:space="0" w:color="auto"/>
              <w:bottom w:val="single" w:sz="4" w:space="0" w:color="auto"/>
              <w:right w:val="single" w:sz="4" w:space="0" w:color="auto"/>
            </w:tcBorders>
            <w:noWrap/>
            <w:vAlign w:val="center"/>
            <w:hideMark/>
          </w:tcPr>
          <w:p w:rsidR="00736F9B" w:rsidRPr="00796976" w:rsidRDefault="00736F9B">
            <w:pPr>
              <w:jc w:val="right"/>
            </w:pPr>
            <w:r w:rsidRPr="00796976">
              <w:t>530,463</w:t>
            </w:r>
          </w:p>
        </w:tc>
        <w:tc>
          <w:tcPr>
            <w:tcW w:w="847" w:type="pct"/>
            <w:tcBorders>
              <w:top w:val="single" w:sz="4" w:space="0" w:color="auto"/>
              <w:left w:val="single" w:sz="4" w:space="0" w:color="auto"/>
              <w:bottom w:val="single" w:sz="4" w:space="0" w:color="auto"/>
              <w:right w:val="single" w:sz="4" w:space="0" w:color="auto"/>
            </w:tcBorders>
            <w:noWrap/>
            <w:vAlign w:val="center"/>
            <w:hideMark/>
          </w:tcPr>
          <w:p w:rsidR="00736F9B" w:rsidRPr="00796976" w:rsidRDefault="00736F9B">
            <w:pPr>
              <w:jc w:val="right"/>
            </w:pPr>
            <w:r w:rsidRPr="00796976">
              <w:t>2.18</w:t>
            </w:r>
          </w:p>
        </w:tc>
      </w:tr>
      <w:tr w:rsidR="00736F9B" w:rsidRPr="00796976" w:rsidTr="00736F9B">
        <w:trPr>
          <w:trHeight w:val="255"/>
        </w:trPr>
        <w:tc>
          <w:tcPr>
            <w:tcW w:w="424" w:type="pct"/>
            <w:tcBorders>
              <w:top w:val="nil"/>
              <w:left w:val="single" w:sz="4" w:space="0" w:color="auto"/>
              <w:bottom w:val="single" w:sz="4" w:space="0" w:color="auto"/>
              <w:right w:val="single" w:sz="4" w:space="0" w:color="auto"/>
            </w:tcBorders>
            <w:noWrap/>
            <w:vAlign w:val="center"/>
            <w:hideMark/>
          </w:tcPr>
          <w:p w:rsidR="00736F9B" w:rsidRPr="00796976" w:rsidRDefault="00736F9B">
            <w:pPr>
              <w:jc w:val="center"/>
              <w:rPr>
                <w:rFonts w:ascii="宋体"/>
              </w:rPr>
            </w:pPr>
            <w:r w:rsidRPr="00796976">
              <w:rPr>
                <w:rFonts w:ascii="宋体" w:hAnsi="宋体"/>
              </w:rPr>
              <w:t>8</w:t>
            </w:r>
          </w:p>
        </w:tc>
        <w:tc>
          <w:tcPr>
            <w:tcW w:w="2288" w:type="pct"/>
            <w:tcBorders>
              <w:top w:val="single" w:sz="4" w:space="0" w:color="auto"/>
              <w:left w:val="nil"/>
              <w:bottom w:val="single" w:sz="4" w:space="0" w:color="auto"/>
              <w:right w:val="single" w:sz="4" w:space="0" w:color="auto"/>
            </w:tcBorders>
            <w:noWrap/>
            <w:vAlign w:val="bottom"/>
            <w:hideMark/>
          </w:tcPr>
          <w:p w:rsidR="00736F9B" w:rsidRPr="00796976" w:rsidRDefault="00736F9B">
            <w:pPr>
              <w:jc w:val="left"/>
            </w:pPr>
            <w:r w:rsidRPr="00796976">
              <w:rPr>
                <w:rFonts w:hint="eastAsia"/>
              </w:rPr>
              <w:t>全国社保基金二零五组合</w:t>
            </w:r>
          </w:p>
        </w:tc>
        <w:tc>
          <w:tcPr>
            <w:tcW w:w="1441" w:type="pct"/>
            <w:tcBorders>
              <w:top w:val="single" w:sz="4" w:space="0" w:color="auto"/>
              <w:left w:val="single" w:sz="4" w:space="0" w:color="auto"/>
              <w:bottom w:val="single" w:sz="4" w:space="0" w:color="auto"/>
              <w:right w:val="single" w:sz="4" w:space="0" w:color="auto"/>
            </w:tcBorders>
            <w:noWrap/>
            <w:vAlign w:val="center"/>
            <w:hideMark/>
          </w:tcPr>
          <w:p w:rsidR="00736F9B" w:rsidRPr="00796976" w:rsidRDefault="00736F9B">
            <w:pPr>
              <w:jc w:val="right"/>
            </w:pPr>
            <w:r w:rsidRPr="00796976">
              <w:t>480,438</w:t>
            </w:r>
          </w:p>
        </w:tc>
        <w:tc>
          <w:tcPr>
            <w:tcW w:w="847" w:type="pct"/>
            <w:tcBorders>
              <w:top w:val="single" w:sz="4" w:space="0" w:color="auto"/>
              <w:left w:val="single" w:sz="4" w:space="0" w:color="auto"/>
              <w:bottom w:val="single" w:sz="4" w:space="0" w:color="auto"/>
              <w:right w:val="single" w:sz="4" w:space="0" w:color="auto"/>
            </w:tcBorders>
            <w:noWrap/>
            <w:vAlign w:val="center"/>
            <w:hideMark/>
          </w:tcPr>
          <w:p w:rsidR="00736F9B" w:rsidRPr="00796976" w:rsidRDefault="00736F9B">
            <w:pPr>
              <w:jc w:val="right"/>
            </w:pPr>
            <w:r w:rsidRPr="00796976">
              <w:t>1.97</w:t>
            </w:r>
          </w:p>
        </w:tc>
      </w:tr>
      <w:tr w:rsidR="00736F9B" w:rsidRPr="00796976" w:rsidTr="00736F9B">
        <w:trPr>
          <w:trHeight w:val="255"/>
        </w:trPr>
        <w:tc>
          <w:tcPr>
            <w:tcW w:w="424" w:type="pct"/>
            <w:tcBorders>
              <w:top w:val="nil"/>
              <w:left w:val="single" w:sz="4" w:space="0" w:color="auto"/>
              <w:bottom w:val="single" w:sz="4" w:space="0" w:color="auto"/>
              <w:right w:val="single" w:sz="4" w:space="0" w:color="auto"/>
            </w:tcBorders>
            <w:noWrap/>
            <w:vAlign w:val="center"/>
            <w:hideMark/>
          </w:tcPr>
          <w:p w:rsidR="00736F9B" w:rsidRPr="00796976" w:rsidRDefault="00736F9B">
            <w:pPr>
              <w:jc w:val="center"/>
              <w:rPr>
                <w:rFonts w:ascii="宋体"/>
              </w:rPr>
            </w:pPr>
            <w:r w:rsidRPr="00796976">
              <w:rPr>
                <w:rFonts w:ascii="宋体" w:hAnsi="宋体"/>
              </w:rPr>
              <w:t>9</w:t>
            </w:r>
          </w:p>
        </w:tc>
        <w:tc>
          <w:tcPr>
            <w:tcW w:w="2288" w:type="pct"/>
            <w:tcBorders>
              <w:top w:val="single" w:sz="4" w:space="0" w:color="auto"/>
              <w:left w:val="nil"/>
              <w:bottom w:val="single" w:sz="4" w:space="0" w:color="auto"/>
              <w:right w:val="single" w:sz="4" w:space="0" w:color="auto"/>
            </w:tcBorders>
            <w:noWrap/>
            <w:vAlign w:val="bottom"/>
            <w:hideMark/>
          </w:tcPr>
          <w:p w:rsidR="00736F9B" w:rsidRPr="00796976" w:rsidRDefault="00736F9B">
            <w:pPr>
              <w:jc w:val="left"/>
            </w:pPr>
            <w:r w:rsidRPr="00796976">
              <w:rPr>
                <w:rFonts w:hint="eastAsia"/>
              </w:rPr>
              <w:t>交银康联人寿保险有限公司</w:t>
            </w:r>
          </w:p>
        </w:tc>
        <w:tc>
          <w:tcPr>
            <w:tcW w:w="1441" w:type="pct"/>
            <w:tcBorders>
              <w:top w:val="single" w:sz="4" w:space="0" w:color="auto"/>
              <w:left w:val="single" w:sz="4" w:space="0" w:color="auto"/>
              <w:bottom w:val="single" w:sz="4" w:space="0" w:color="auto"/>
              <w:right w:val="single" w:sz="4" w:space="0" w:color="auto"/>
            </w:tcBorders>
            <w:noWrap/>
            <w:vAlign w:val="center"/>
            <w:hideMark/>
          </w:tcPr>
          <w:p w:rsidR="00736F9B" w:rsidRPr="00796976" w:rsidRDefault="00736F9B">
            <w:pPr>
              <w:jc w:val="right"/>
            </w:pPr>
            <w:r w:rsidRPr="00796976">
              <w:t>465,770</w:t>
            </w:r>
          </w:p>
        </w:tc>
        <w:tc>
          <w:tcPr>
            <w:tcW w:w="847" w:type="pct"/>
            <w:tcBorders>
              <w:top w:val="single" w:sz="4" w:space="0" w:color="auto"/>
              <w:left w:val="single" w:sz="4" w:space="0" w:color="auto"/>
              <w:bottom w:val="single" w:sz="4" w:space="0" w:color="auto"/>
              <w:right w:val="single" w:sz="4" w:space="0" w:color="auto"/>
            </w:tcBorders>
            <w:noWrap/>
            <w:vAlign w:val="center"/>
            <w:hideMark/>
          </w:tcPr>
          <w:p w:rsidR="00736F9B" w:rsidRPr="00796976" w:rsidRDefault="00736F9B">
            <w:pPr>
              <w:jc w:val="right"/>
            </w:pPr>
            <w:r w:rsidRPr="00796976">
              <w:t>1.91</w:t>
            </w:r>
          </w:p>
        </w:tc>
      </w:tr>
      <w:tr w:rsidR="00736F9B" w:rsidRPr="00796976" w:rsidTr="00736F9B">
        <w:trPr>
          <w:trHeight w:val="255"/>
        </w:trPr>
        <w:tc>
          <w:tcPr>
            <w:tcW w:w="424" w:type="pct"/>
            <w:tcBorders>
              <w:top w:val="nil"/>
              <w:left w:val="single" w:sz="4" w:space="0" w:color="auto"/>
              <w:bottom w:val="single" w:sz="4" w:space="0" w:color="auto"/>
              <w:right w:val="single" w:sz="4" w:space="0" w:color="auto"/>
            </w:tcBorders>
            <w:noWrap/>
            <w:vAlign w:val="center"/>
            <w:hideMark/>
          </w:tcPr>
          <w:p w:rsidR="00736F9B" w:rsidRPr="00796976" w:rsidRDefault="00736F9B">
            <w:pPr>
              <w:jc w:val="center"/>
              <w:rPr>
                <w:rFonts w:ascii="宋体"/>
              </w:rPr>
            </w:pPr>
            <w:r w:rsidRPr="00796976">
              <w:rPr>
                <w:rFonts w:ascii="宋体" w:hAnsi="宋体"/>
              </w:rPr>
              <w:t>10</w:t>
            </w:r>
          </w:p>
        </w:tc>
        <w:tc>
          <w:tcPr>
            <w:tcW w:w="2288" w:type="pct"/>
            <w:tcBorders>
              <w:top w:val="single" w:sz="4" w:space="0" w:color="auto"/>
              <w:left w:val="nil"/>
              <w:bottom w:val="single" w:sz="4" w:space="0" w:color="auto"/>
              <w:right w:val="single" w:sz="4" w:space="0" w:color="auto"/>
            </w:tcBorders>
            <w:noWrap/>
            <w:vAlign w:val="bottom"/>
            <w:hideMark/>
          </w:tcPr>
          <w:p w:rsidR="00736F9B" w:rsidRPr="00796976" w:rsidRDefault="00736F9B">
            <w:pPr>
              <w:jc w:val="left"/>
            </w:pPr>
            <w:r w:rsidRPr="00796976">
              <w:rPr>
                <w:rFonts w:hint="eastAsia"/>
              </w:rPr>
              <w:t>中国银行－大成财富管理</w:t>
            </w:r>
            <w:r w:rsidRPr="00796976">
              <w:t>2020</w:t>
            </w:r>
            <w:r w:rsidRPr="00796976">
              <w:rPr>
                <w:rFonts w:hint="eastAsia"/>
              </w:rPr>
              <w:t>生命周期证券投资基金</w:t>
            </w:r>
          </w:p>
        </w:tc>
        <w:tc>
          <w:tcPr>
            <w:tcW w:w="1441" w:type="pct"/>
            <w:tcBorders>
              <w:top w:val="single" w:sz="4" w:space="0" w:color="auto"/>
              <w:left w:val="single" w:sz="4" w:space="0" w:color="auto"/>
              <w:bottom w:val="single" w:sz="4" w:space="0" w:color="auto"/>
              <w:right w:val="single" w:sz="4" w:space="0" w:color="auto"/>
            </w:tcBorders>
            <w:noWrap/>
            <w:vAlign w:val="center"/>
            <w:hideMark/>
          </w:tcPr>
          <w:p w:rsidR="00736F9B" w:rsidRPr="00796976" w:rsidRDefault="00736F9B">
            <w:pPr>
              <w:jc w:val="right"/>
            </w:pPr>
            <w:r w:rsidRPr="00796976">
              <w:t>403,587</w:t>
            </w:r>
          </w:p>
        </w:tc>
        <w:tc>
          <w:tcPr>
            <w:tcW w:w="847" w:type="pct"/>
            <w:tcBorders>
              <w:top w:val="single" w:sz="4" w:space="0" w:color="auto"/>
              <w:left w:val="single" w:sz="4" w:space="0" w:color="auto"/>
              <w:bottom w:val="single" w:sz="4" w:space="0" w:color="auto"/>
              <w:right w:val="single" w:sz="4" w:space="0" w:color="auto"/>
            </w:tcBorders>
            <w:noWrap/>
            <w:vAlign w:val="center"/>
            <w:hideMark/>
          </w:tcPr>
          <w:p w:rsidR="00736F9B" w:rsidRPr="00796976" w:rsidRDefault="00736F9B">
            <w:pPr>
              <w:jc w:val="right"/>
            </w:pPr>
            <w:r w:rsidRPr="00796976">
              <w:t>1.66</w:t>
            </w:r>
          </w:p>
        </w:tc>
      </w:tr>
    </w:tbl>
    <w:p w:rsidR="00736F9B" w:rsidRPr="00796976" w:rsidRDefault="00736F9B" w:rsidP="00736F9B">
      <w:pPr>
        <w:widowControl/>
        <w:spacing w:before="0" w:after="0"/>
        <w:jc w:val="left"/>
        <w:rPr>
          <w:kern w:val="0"/>
        </w:rPr>
        <w:sectPr w:rsidR="00736F9B" w:rsidRPr="00796976">
          <w:pgSz w:w="11906" w:h="16838"/>
          <w:pgMar w:top="1440" w:right="1134" w:bottom="1440" w:left="1134" w:header="851" w:footer="992" w:gutter="0"/>
          <w:cols w:space="720"/>
          <w:docGrid w:type="lines" w:linePitch="312"/>
        </w:sectPr>
      </w:pPr>
    </w:p>
    <w:p w:rsidR="00736F9B" w:rsidRPr="00796976" w:rsidRDefault="00736F9B" w:rsidP="00736F9B">
      <w:pPr>
        <w:pStyle w:val="Section"/>
        <w:outlineLvl w:val="2"/>
        <w:sectPr w:rsidR="00736F9B" w:rsidRPr="00796976">
          <w:pgSz w:w="11906" w:h="16838"/>
          <w:pgMar w:top="1440" w:right="1134" w:bottom="1440" w:left="1134" w:header="851" w:footer="992" w:gutter="0"/>
          <w:cols w:space="425"/>
          <w:docGrid w:type="lines" w:linePitch="312"/>
        </w:sectPr>
      </w:pPr>
    </w:p>
    <w:p w:rsidR="00B16E8E" w:rsidRPr="00796976" w:rsidRDefault="00B16E8E">
      <w:pPr>
        <w:pStyle w:val="a3"/>
        <w:outlineLvl w:val="0"/>
      </w:pPr>
      <w:bookmarkStart w:id="2" w:name="_Toc300000086"/>
      <w:r w:rsidRPr="00796976">
        <w:rPr>
          <w:rFonts w:hint="eastAsia"/>
        </w:rPr>
        <w:lastRenderedPageBreak/>
        <w:t>第三节</w:t>
      </w:r>
      <w:r w:rsidRPr="00796976">
        <w:t xml:space="preserve"> </w:t>
      </w:r>
      <w:r w:rsidRPr="00796976">
        <w:rPr>
          <w:rFonts w:hint="eastAsia"/>
        </w:rPr>
        <w:t>重要事项</w:t>
      </w:r>
      <w:bookmarkEnd w:id="2"/>
    </w:p>
    <w:p w:rsidR="00B16E8E" w:rsidRPr="00796976" w:rsidRDefault="00B16E8E">
      <w:pPr>
        <w:pStyle w:val="Chapter"/>
        <w:outlineLvl w:val="1"/>
      </w:pPr>
      <w:r w:rsidRPr="00796976">
        <w:rPr>
          <w:rFonts w:hint="eastAsia"/>
        </w:rPr>
        <w:t>一、报告期主要财务数据、财务指标发生变动的情况及原因</w:t>
      </w:r>
    </w:p>
    <w:p w:rsidR="00B16E8E" w:rsidRPr="00796976" w:rsidRDefault="00B16E8E">
      <w:pPr>
        <w:jc w:val="left"/>
      </w:pPr>
      <w:r w:rsidRPr="00796976">
        <w:t xml:space="preserve">√ </w:t>
      </w:r>
      <w:r w:rsidRPr="00796976">
        <w:rPr>
          <w:rFonts w:hint="eastAsia"/>
        </w:rPr>
        <w:t>适用</w:t>
      </w:r>
      <w:r w:rsidRPr="00796976">
        <w:t xml:space="preserve"> □ </w:t>
      </w:r>
      <w:r w:rsidRPr="00796976">
        <w:rPr>
          <w:rFonts w:hint="eastAsia"/>
        </w:rPr>
        <w:t>不适用</w:t>
      </w:r>
      <w:r w:rsidRPr="00796976">
        <w:t xml:space="preserve"> </w:t>
      </w:r>
    </w:p>
    <w:p w:rsidR="00F60F7E" w:rsidRPr="00796976" w:rsidRDefault="00F60F7E" w:rsidP="00157BA2">
      <w:pPr>
        <w:autoSpaceDE w:val="0"/>
        <w:autoSpaceDN w:val="0"/>
        <w:adjustRightInd w:val="0"/>
        <w:spacing w:before="0" w:after="0" w:line="360" w:lineRule="auto"/>
        <w:ind w:firstLine="420"/>
        <w:rPr>
          <w:rFonts w:ascii="宋体" w:hAnsi="宋体" w:cs="宋体"/>
          <w:kern w:val="0"/>
          <w:sz w:val="21"/>
          <w:lang w:val="zh-CN"/>
        </w:rPr>
      </w:pPr>
      <w:r w:rsidRPr="00796976">
        <w:rPr>
          <w:rFonts w:ascii="宋体" w:hAnsi="宋体" w:cs="宋体" w:hint="eastAsia"/>
          <w:kern w:val="0"/>
          <w:sz w:val="21"/>
          <w:lang w:val="zh-CN"/>
        </w:rPr>
        <w:t>（</w:t>
      </w:r>
      <w:r w:rsidRPr="00796976">
        <w:rPr>
          <w:rFonts w:ascii="宋体" w:hAnsi="宋体" w:cs="宋体"/>
          <w:kern w:val="0"/>
          <w:sz w:val="21"/>
          <w:lang w:val="zh-CN"/>
        </w:rPr>
        <w:t>1</w:t>
      </w:r>
      <w:r w:rsidRPr="00796976">
        <w:rPr>
          <w:rFonts w:ascii="宋体" w:hAnsi="宋体" w:cs="宋体" w:hint="eastAsia"/>
          <w:kern w:val="0"/>
          <w:sz w:val="21"/>
          <w:lang w:val="zh-CN"/>
        </w:rPr>
        <w:t>）资产负债表项目</w:t>
      </w:r>
      <w:r w:rsidRPr="00796976">
        <w:rPr>
          <w:rFonts w:ascii="宋体" w:hAnsi="宋体" w:cs="宋体"/>
          <w:kern w:val="0"/>
          <w:sz w:val="21"/>
          <w:lang w:val="zh-CN"/>
        </w:rPr>
        <w:t xml:space="preserve"> </w:t>
      </w:r>
    </w:p>
    <w:p w:rsidR="00F60F7E" w:rsidRPr="00796976" w:rsidRDefault="00F60F7E" w:rsidP="00157BA2">
      <w:pPr>
        <w:autoSpaceDE w:val="0"/>
        <w:autoSpaceDN w:val="0"/>
        <w:adjustRightInd w:val="0"/>
        <w:spacing w:before="0" w:after="0" w:line="360" w:lineRule="auto"/>
        <w:ind w:firstLine="420"/>
        <w:rPr>
          <w:rFonts w:ascii="宋体" w:cs="宋体"/>
          <w:kern w:val="0"/>
          <w:sz w:val="21"/>
          <w:lang w:val="zh-CN"/>
        </w:rPr>
      </w:pPr>
      <w:r w:rsidRPr="00796976">
        <w:rPr>
          <w:rFonts w:ascii="宋体" w:hAnsi="宋体" w:cs="宋体" w:hint="eastAsia"/>
          <w:kern w:val="0"/>
          <w:sz w:val="21"/>
          <w:lang w:val="zh-CN"/>
        </w:rPr>
        <w:t>应收票据期末数为</w:t>
      </w:r>
      <w:r w:rsidRPr="00796976">
        <w:rPr>
          <w:rFonts w:ascii="宋体" w:hAnsi="宋体" w:cs="宋体"/>
          <w:kern w:val="0"/>
          <w:sz w:val="21"/>
          <w:lang w:val="zh-CN"/>
        </w:rPr>
        <w:t>2,920</w:t>
      </w:r>
      <w:r w:rsidRPr="00796976">
        <w:rPr>
          <w:rFonts w:ascii="宋体" w:cs="宋体"/>
          <w:kern w:val="0"/>
          <w:sz w:val="21"/>
          <w:lang w:val="zh-CN"/>
        </w:rPr>
        <w:t>.</w:t>
      </w:r>
      <w:r w:rsidRPr="00796976">
        <w:rPr>
          <w:rFonts w:ascii="宋体" w:hAnsi="宋体" w:cs="宋体"/>
          <w:kern w:val="0"/>
          <w:sz w:val="21"/>
          <w:lang w:val="zh-CN"/>
        </w:rPr>
        <w:t>75</w:t>
      </w:r>
      <w:r w:rsidRPr="00796976">
        <w:rPr>
          <w:rFonts w:ascii="宋体" w:hAnsi="宋体" w:cs="宋体" w:hint="eastAsia"/>
          <w:kern w:val="0"/>
          <w:sz w:val="21"/>
          <w:lang w:val="zh-CN"/>
        </w:rPr>
        <w:t>万元，比期初数减少</w:t>
      </w:r>
      <w:r w:rsidRPr="00796976">
        <w:rPr>
          <w:rFonts w:ascii="宋体" w:hAnsi="宋体" w:cs="宋体"/>
          <w:kern w:val="0"/>
          <w:sz w:val="21"/>
          <w:lang w:val="zh-CN"/>
        </w:rPr>
        <w:t>43.44%</w:t>
      </w:r>
      <w:r w:rsidRPr="00796976">
        <w:rPr>
          <w:rFonts w:ascii="宋体" w:hAnsi="宋体" w:cs="宋体" w:hint="eastAsia"/>
          <w:kern w:val="0"/>
          <w:sz w:val="21"/>
          <w:lang w:val="zh-CN"/>
        </w:rPr>
        <w:t>，其主要原因是：本报告期末，公司持有的未到期的承兑汇票减少。</w:t>
      </w:r>
    </w:p>
    <w:p w:rsidR="00F60F7E" w:rsidRPr="00796976" w:rsidRDefault="00F60F7E" w:rsidP="00157BA2">
      <w:pPr>
        <w:autoSpaceDE w:val="0"/>
        <w:autoSpaceDN w:val="0"/>
        <w:adjustRightInd w:val="0"/>
        <w:spacing w:before="0" w:after="0" w:line="360" w:lineRule="auto"/>
        <w:ind w:firstLine="420"/>
        <w:rPr>
          <w:rFonts w:ascii="宋体" w:cs="宋体"/>
          <w:kern w:val="0"/>
          <w:sz w:val="21"/>
          <w:lang w:val="zh-CN"/>
        </w:rPr>
      </w:pPr>
      <w:r w:rsidRPr="00796976">
        <w:rPr>
          <w:rFonts w:ascii="宋体" w:hAnsi="宋体" w:cs="宋体" w:hint="eastAsia"/>
          <w:kern w:val="0"/>
          <w:sz w:val="21"/>
          <w:lang w:val="zh-CN"/>
        </w:rPr>
        <w:t>预付款项期末数为</w:t>
      </w:r>
      <w:r w:rsidRPr="00796976">
        <w:rPr>
          <w:rFonts w:ascii="宋体" w:hAnsi="宋体" w:cs="宋体"/>
          <w:kern w:val="0"/>
          <w:sz w:val="21"/>
          <w:lang w:val="zh-CN"/>
        </w:rPr>
        <w:t>11</w:t>
      </w:r>
      <w:r w:rsidRPr="00796976">
        <w:rPr>
          <w:rFonts w:ascii="宋体" w:cs="宋体"/>
          <w:kern w:val="0"/>
          <w:sz w:val="21"/>
          <w:lang w:val="zh-CN"/>
        </w:rPr>
        <w:t>,</w:t>
      </w:r>
      <w:r w:rsidRPr="00796976">
        <w:rPr>
          <w:rFonts w:ascii="宋体" w:hAnsi="宋体" w:cs="宋体"/>
          <w:kern w:val="0"/>
          <w:sz w:val="21"/>
          <w:lang w:val="zh-CN"/>
        </w:rPr>
        <w:t>566.98</w:t>
      </w:r>
      <w:r w:rsidRPr="00796976">
        <w:rPr>
          <w:rFonts w:ascii="宋体" w:hAnsi="宋体" w:cs="宋体" w:hint="eastAsia"/>
          <w:kern w:val="0"/>
          <w:sz w:val="21"/>
          <w:lang w:val="zh-CN"/>
        </w:rPr>
        <w:t>万元，比期初数增长</w:t>
      </w:r>
      <w:r w:rsidRPr="00796976">
        <w:rPr>
          <w:rFonts w:ascii="宋体" w:hAnsi="宋体" w:cs="宋体"/>
          <w:kern w:val="0"/>
          <w:sz w:val="21"/>
          <w:lang w:val="zh-CN"/>
        </w:rPr>
        <w:t>71.66%</w:t>
      </w:r>
      <w:r w:rsidRPr="00796976">
        <w:rPr>
          <w:rFonts w:ascii="宋体" w:hAnsi="宋体" w:cs="宋体" w:hint="eastAsia"/>
          <w:kern w:val="0"/>
          <w:sz w:val="21"/>
          <w:lang w:val="zh-CN"/>
        </w:rPr>
        <w:t>，其主要原因是：本报告期内，销售规模扩大，报告期末预付的材料款增加。</w:t>
      </w:r>
    </w:p>
    <w:p w:rsidR="009D4BC9" w:rsidRPr="00796976" w:rsidRDefault="009D4BC9" w:rsidP="009D4BC9">
      <w:pPr>
        <w:autoSpaceDE w:val="0"/>
        <w:autoSpaceDN w:val="0"/>
        <w:adjustRightInd w:val="0"/>
        <w:spacing w:before="0" w:after="0" w:line="360" w:lineRule="auto"/>
        <w:ind w:firstLine="420"/>
        <w:rPr>
          <w:rFonts w:ascii="宋体" w:cs="宋体"/>
          <w:kern w:val="0"/>
          <w:sz w:val="21"/>
          <w:lang w:val="zh-CN"/>
        </w:rPr>
      </w:pPr>
      <w:r w:rsidRPr="00796976">
        <w:rPr>
          <w:rFonts w:ascii="宋体" w:hAnsi="宋体" w:cs="宋体" w:hint="eastAsia"/>
          <w:kern w:val="0"/>
          <w:sz w:val="21"/>
          <w:lang w:val="zh-CN"/>
        </w:rPr>
        <w:t>开发支出期末数为</w:t>
      </w:r>
      <w:r w:rsidRPr="00796976">
        <w:rPr>
          <w:rFonts w:ascii="宋体" w:hAnsi="宋体" w:cs="宋体"/>
          <w:kern w:val="0"/>
          <w:sz w:val="21"/>
          <w:lang w:val="zh-CN"/>
        </w:rPr>
        <w:t xml:space="preserve">22,335.92 </w:t>
      </w:r>
      <w:r w:rsidRPr="00796976">
        <w:rPr>
          <w:rFonts w:ascii="宋体" w:hAnsi="宋体" w:cs="宋体" w:hint="eastAsia"/>
          <w:kern w:val="0"/>
          <w:sz w:val="21"/>
          <w:lang w:val="zh-CN"/>
        </w:rPr>
        <w:t>万元，比期初数增长</w:t>
      </w:r>
      <w:r w:rsidRPr="00796976">
        <w:rPr>
          <w:rFonts w:ascii="宋体" w:hAnsi="宋体" w:cs="宋体"/>
          <w:kern w:val="0"/>
          <w:sz w:val="21"/>
          <w:lang w:val="zh-CN"/>
        </w:rPr>
        <w:t>35.11%</w:t>
      </w:r>
      <w:r w:rsidRPr="00796976">
        <w:rPr>
          <w:rFonts w:ascii="宋体" w:hAnsi="宋体" w:cs="宋体" w:hint="eastAsia"/>
          <w:kern w:val="0"/>
          <w:sz w:val="21"/>
          <w:lang w:val="zh-CN"/>
        </w:rPr>
        <w:t>，其主要原因是：本报告期内，与电声系列产品相关的自主研发技术投入增加。本报告期研发投入</w:t>
      </w:r>
      <w:r w:rsidRPr="00796976">
        <w:rPr>
          <w:rFonts w:ascii="宋体" w:hAnsi="宋体" w:cs="宋体"/>
          <w:kern w:val="0"/>
          <w:sz w:val="21"/>
          <w:lang w:val="zh-CN"/>
        </w:rPr>
        <w:t>37,854.25</w:t>
      </w:r>
      <w:r w:rsidRPr="00796976">
        <w:rPr>
          <w:rFonts w:ascii="宋体" w:hAnsi="宋体" w:cs="宋体" w:hint="eastAsia"/>
          <w:kern w:val="0"/>
          <w:sz w:val="21"/>
          <w:lang w:val="zh-CN"/>
        </w:rPr>
        <w:t>万元，占营业收入</w:t>
      </w:r>
      <w:r w:rsidRPr="00796976">
        <w:rPr>
          <w:rFonts w:ascii="宋体" w:hAnsi="宋体" w:cs="宋体"/>
          <w:kern w:val="0"/>
          <w:sz w:val="21"/>
          <w:lang w:val="zh-CN"/>
        </w:rPr>
        <w:t>8.36%</w:t>
      </w:r>
      <w:r w:rsidRPr="00796976">
        <w:rPr>
          <w:rFonts w:ascii="宋体" w:hAnsi="宋体" w:cs="宋体" w:hint="eastAsia"/>
          <w:kern w:val="0"/>
          <w:sz w:val="21"/>
          <w:lang w:val="zh-CN"/>
        </w:rPr>
        <w:t>。</w:t>
      </w:r>
    </w:p>
    <w:p w:rsidR="00F60F7E" w:rsidRPr="00796976" w:rsidRDefault="00F60F7E" w:rsidP="00157BA2">
      <w:pPr>
        <w:autoSpaceDE w:val="0"/>
        <w:autoSpaceDN w:val="0"/>
        <w:adjustRightInd w:val="0"/>
        <w:spacing w:before="0" w:after="0" w:line="360" w:lineRule="auto"/>
        <w:ind w:firstLine="420"/>
        <w:rPr>
          <w:rFonts w:ascii="宋体" w:hAnsi="宋体" w:cs="宋体"/>
          <w:kern w:val="0"/>
          <w:sz w:val="21"/>
          <w:lang w:val="zh-CN"/>
        </w:rPr>
      </w:pPr>
      <w:r w:rsidRPr="00796976">
        <w:rPr>
          <w:rFonts w:ascii="宋体" w:hAnsi="宋体" w:cs="宋体" w:hint="eastAsia"/>
          <w:kern w:val="0"/>
          <w:sz w:val="21"/>
          <w:lang w:val="zh-CN"/>
        </w:rPr>
        <w:t>应付职工薪</w:t>
      </w:r>
      <w:proofErr w:type="gramStart"/>
      <w:r w:rsidRPr="00796976">
        <w:rPr>
          <w:rFonts w:ascii="宋体" w:hAnsi="宋体" w:cs="宋体" w:hint="eastAsia"/>
          <w:kern w:val="0"/>
          <w:sz w:val="21"/>
          <w:lang w:val="zh-CN"/>
        </w:rPr>
        <w:t>酬</w:t>
      </w:r>
      <w:proofErr w:type="gramEnd"/>
      <w:r w:rsidRPr="00796976">
        <w:rPr>
          <w:rFonts w:ascii="宋体" w:hAnsi="宋体" w:cs="宋体" w:hint="eastAsia"/>
          <w:kern w:val="0"/>
          <w:sz w:val="21"/>
          <w:lang w:val="zh-CN"/>
        </w:rPr>
        <w:t>期末数为</w:t>
      </w:r>
      <w:r w:rsidRPr="00796976">
        <w:rPr>
          <w:rFonts w:ascii="宋体" w:hAnsi="宋体" w:cs="宋体"/>
          <w:kern w:val="0"/>
          <w:sz w:val="21"/>
          <w:lang w:val="zh-CN"/>
        </w:rPr>
        <w:t>23,411.01</w:t>
      </w:r>
      <w:r w:rsidRPr="00796976">
        <w:rPr>
          <w:rFonts w:ascii="宋体" w:hAnsi="宋体" w:cs="宋体" w:hint="eastAsia"/>
          <w:kern w:val="0"/>
          <w:sz w:val="21"/>
          <w:lang w:val="zh-CN"/>
        </w:rPr>
        <w:t>万元，比期初数减少</w:t>
      </w:r>
      <w:r w:rsidRPr="00796976">
        <w:rPr>
          <w:rFonts w:ascii="宋体" w:hAnsi="宋体" w:cs="宋体"/>
          <w:kern w:val="0"/>
          <w:sz w:val="21"/>
          <w:lang w:val="zh-CN"/>
        </w:rPr>
        <w:t>48.36%</w:t>
      </w:r>
      <w:r w:rsidRPr="00796976">
        <w:rPr>
          <w:rFonts w:ascii="宋体" w:hAnsi="宋体" w:cs="宋体" w:hint="eastAsia"/>
          <w:kern w:val="0"/>
          <w:sz w:val="21"/>
          <w:lang w:val="zh-CN"/>
        </w:rPr>
        <w:t>，其主要原因是：本报告期内，公司支付职工</w:t>
      </w:r>
      <w:r w:rsidRPr="00796976">
        <w:rPr>
          <w:rFonts w:ascii="宋体" w:hAnsi="宋体" w:cs="宋体"/>
          <w:kern w:val="0"/>
          <w:sz w:val="21"/>
          <w:lang w:val="zh-CN"/>
        </w:rPr>
        <w:t>2016</w:t>
      </w:r>
      <w:r w:rsidRPr="00796976">
        <w:rPr>
          <w:rFonts w:ascii="宋体" w:hAnsi="宋体" w:cs="宋体" w:hint="eastAsia"/>
          <w:kern w:val="0"/>
          <w:sz w:val="21"/>
          <w:lang w:val="zh-CN"/>
        </w:rPr>
        <w:t>年度奖金。</w:t>
      </w:r>
      <w:r w:rsidRPr="00796976">
        <w:rPr>
          <w:rFonts w:ascii="宋体" w:hAnsi="宋体" w:cs="宋体"/>
          <w:kern w:val="0"/>
          <w:sz w:val="21"/>
          <w:lang w:val="zh-CN"/>
        </w:rPr>
        <w:t xml:space="preserve"> </w:t>
      </w:r>
    </w:p>
    <w:p w:rsidR="00F60F7E" w:rsidRPr="00796976" w:rsidRDefault="00F60F7E" w:rsidP="00157BA2">
      <w:pPr>
        <w:autoSpaceDE w:val="0"/>
        <w:autoSpaceDN w:val="0"/>
        <w:adjustRightInd w:val="0"/>
        <w:spacing w:before="0" w:after="0" w:line="360" w:lineRule="auto"/>
        <w:ind w:firstLine="420"/>
        <w:rPr>
          <w:rFonts w:ascii="宋体" w:cs="宋体"/>
          <w:kern w:val="0"/>
          <w:sz w:val="21"/>
          <w:lang w:val="zh-CN"/>
        </w:rPr>
      </w:pPr>
      <w:r w:rsidRPr="00796976">
        <w:rPr>
          <w:rFonts w:ascii="宋体" w:hAnsi="宋体" w:cs="宋体" w:hint="eastAsia"/>
          <w:kern w:val="0"/>
          <w:sz w:val="21"/>
          <w:lang w:val="zh-CN"/>
        </w:rPr>
        <w:t>应交税费期末数为</w:t>
      </w:r>
      <w:r w:rsidRPr="00796976">
        <w:rPr>
          <w:rFonts w:ascii="宋体" w:hAnsi="宋体" w:cs="宋体"/>
          <w:kern w:val="0"/>
          <w:sz w:val="21"/>
          <w:lang w:val="zh-CN"/>
        </w:rPr>
        <w:t>10,273.89</w:t>
      </w:r>
      <w:r w:rsidRPr="00796976">
        <w:rPr>
          <w:rFonts w:ascii="宋体" w:hAnsi="宋体" w:cs="宋体" w:hint="eastAsia"/>
          <w:kern w:val="0"/>
          <w:sz w:val="21"/>
          <w:lang w:val="zh-CN"/>
        </w:rPr>
        <w:t>万元，比期初数减少</w:t>
      </w:r>
      <w:r w:rsidRPr="00796976">
        <w:rPr>
          <w:rFonts w:ascii="宋体" w:hAnsi="宋体" w:cs="宋体"/>
          <w:kern w:val="0"/>
          <w:sz w:val="21"/>
          <w:lang w:val="zh-CN"/>
        </w:rPr>
        <w:t>55.54%</w:t>
      </w:r>
      <w:r w:rsidRPr="00796976">
        <w:rPr>
          <w:rFonts w:ascii="宋体" w:hAnsi="宋体" w:cs="宋体" w:hint="eastAsia"/>
          <w:kern w:val="0"/>
          <w:sz w:val="21"/>
          <w:lang w:val="zh-CN"/>
        </w:rPr>
        <w:t>，其主要原因是：本报告期内，企业所得税减少。</w:t>
      </w:r>
    </w:p>
    <w:p w:rsidR="00F60F7E" w:rsidRPr="00796976" w:rsidRDefault="00F60F7E" w:rsidP="00157BA2">
      <w:pPr>
        <w:autoSpaceDE w:val="0"/>
        <w:autoSpaceDN w:val="0"/>
        <w:adjustRightInd w:val="0"/>
        <w:spacing w:before="0" w:after="0" w:line="360" w:lineRule="auto"/>
        <w:ind w:firstLine="420"/>
        <w:rPr>
          <w:rFonts w:ascii="宋体" w:cs="宋体"/>
          <w:kern w:val="0"/>
          <w:sz w:val="21"/>
          <w:lang w:val="zh-CN"/>
        </w:rPr>
      </w:pPr>
      <w:r w:rsidRPr="00796976">
        <w:rPr>
          <w:rFonts w:ascii="宋体" w:hAnsi="宋体" w:cs="宋体" w:hint="eastAsia"/>
          <w:kern w:val="0"/>
          <w:sz w:val="21"/>
          <w:lang w:val="zh-CN"/>
        </w:rPr>
        <w:t>应付利息期末数为</w:t>
      </w:r>
      <w:r w:rsidRPr="00796976">
        <w:rPr>
          <w:rFonts w:ascii="宋体" w:hAnsi="宋体" w:cs="宋体"/>
          <w:kern w:val="0"/>
          <w:sz w:val="21"/>
          <w:lang w:val="zh-CN"/>
        </w:rPr>
        <w:t>1,473</w:t>
      </w:r>
      <w:r w:rsidRPr="00796976">
        <w:rPr>
          <w:rFonts w:ascii="宋体" w:cs="宋体"/>
          <w:kern w:val="0"/>
          <w:sz w:val="21"/>
          <w:lang w:val="zh-CN"/>
        </w:rPr>
        <w:t>.</w:t>
      </w:r>
      <w:r w:rsidRPr="00796976">
        <w:rPr>
          <w:rFonts w:ascii="宋体" w:hAnsi="宋体" w:cs="宋体"/>
          <w:kern w:val="0"/>
          <w:sz w:val="21"/>
          <w:lang w:val="zh-CN"/>
        </w:rPr>
        <w:t>66</w:t>
      </w:r>
      <w:r w:rsidRPr="00796976">
        <w:rPr>
          <w:rFonts w:ascii="宋体" w:hAnsi="宋体" w:cs="宋体" w:hint="eastAsia"/>
          <w:kern w:val="0"/>
          <w:sz w:val="21"/>
          <w:lang w:val="zh-CN"/>
        </w:rPr>
        <w:t>万元，比期初数增加</w:t>
      </w:r>
      <w:r w:rsidRPr="00796976">
        <w:rPr>
          <w:rFonts w:ascii="宋体" w:hAnsi="宋体" w:cs="宋体"/>
          <w:kern w:val="0"/>
          <w:sz w:val="21"/>
          <w:lang w:val="zh-CN"/>
        </w:rPr>
        <w:t>235.53%</w:t>
      </w:r>
      <w:r w:rsidRPr="00796976">
        <w:rPr>
          <w:rFonts w:ascii="宋体" w:hAnsi="宋体" w:cs="宋体" w:hint="eastAsia"/>
          <w:kern w:val="0"/>
          <w:sz w:val="21"/>
          <w:lang w:val="zh-CN"/>
        </w:rPr>
        <w:t>，其主要原因是：本报告期内，可转债计提利息和短期借款计提的利息增加。</w:t>
      </w:r>
    </w:p>
    <w:p w:rsidR="00F60F7E" w:rsidRPr="00796976" w:rsidRDefault="00F60F7E" w:rsidP="00157BA2">
      <w:pPr>
        <w:autoSpaceDE w:val="0"/>
        <w:autoSpaceDN w:val="0"/>
        <w:adjustRightInd w:val="0"/>
        <w:spacing w:before="0" w:after="0" w:line="360" w:lineRule="auto"/>
        <w:ind w:firstLine="420"/>
        <w:rPr>
          <w:rFonts w:ascii="宋体" w:cs="宋体"/>
          <w:kern w:val="0"/>
          <w:sz w:val="21"/>
          <w:lang w:val="zh-CN"/>
        </w:rPr>
      </w:pPr>
      <w:r w:rsidRPr="00796976">
        <w:rPr>
          <w:rFonts w:ascii="宋体" w:hAnsi="宋体" w:cs="宋体" w:hint="eastAsia"/>
          <w:kern w:val="0"/>
          <w:sz w:val="21"/>
          <w:lang w:val="zh-CN"/>
        </w:rPr>
        <w:t>长期借款期末数为</w:t>
      </w:r>
      <w:r w:rsidRPr="00796976">
        <w:rPr>
          <w:rFonts w:ascii="宋体" w:hAnsi="宋体" w:cs="宋体"/>
          <w:kern w:val="0"/>
          <w:sz w:val="21"/>
          <w:lang w:val="zh-CN"/>
        </w:rPr>
        <w:t>83,701</w:t>
      </w:r>
      <w:r w:rsidRPr="00796976">
        <w:rPr>
          <w:rFonts w:ascii="宋体" w:cs="宋体"/>
          <w:kern w:val="0"/>
          <w:sz w:val="21"/>
          <w:lang w:val="zh-CN"/>
        </w:rPr>
        <w:t>.</w:t>
      </w:r>
      <w:r w:rsidRPr="00796976">
        <w:rPr>
          <w:rFonts w:ascii="宋体" w:hAnsi="宋体" w:cs="宋体"/>
          <w:kern w:val="0"/>
          <w:sz w:val="21"/>
          <w:lang w:val="zh-CN"/>
        </w:rPr>
        <w:t>84</w:t>
      </w:r>
      <w:r w:rsidRPr="00796976">
        <w:rPr>
          <w:rFonts w:ascii="宋体" w:hAnsi="宋体" w:cs="宋体" w:hint="eastAsia"/>
          <w:kern w:val="0"/>
          <w:sz w:val="21"/>
          <w:lang w:val="zh-CN"/>
        </w:rPr>
        <w:t>万元，比期初数增加</w:t>
      </w:r>
      <w:r w:rsidRPr="00796976">
        <w:rPr>
          <w:rFonts w:ascii="宋体" w:hAnsi="宋体" w:cs="宋体"/>
          <w:kern w:val="0"/>
          <w:sz w:val="21"/>
          <w:lang w:val="zh-CN"/>
        </w:rPr>
        <w:t>160.50%</w:t>
      </w:r>
      <w:r w:rsidRPr="00796976">
        <w:rPr>
          <w:rFonts w:ascii="宋体" w:hAnsi="宋体" w:cs="宋体" w:hint="eastAsia"/>
          <w:kern w:val="0"/>
          <w:sz w:val="21"/>
          <w:lang w:val="zh-CN"/>
        </w:rPr>
        <w:t>，其主要原因是：本报告期内，经营规模扩大，长期借款增加。</w:t>
      </w:r>
      <w:r w:rsidRPr="00796976">
        <w:rPr>
          <w:rFonts w:ascii="宋体" w:hAnsi="宋体" w:cs="宋体"/>
          <w:kern w:val="0"/>
          <w:sz w:val="21"/>
          <w:lang w:val="zh-CN"/>
        </w:rPr>
        <w:t xml:space="preserve"> </w:t>
      </w:r>
    </w:p>
    <w:p w:rsidR="00F60F7E" w:rsidRPr="00796976" w:rsidRDefault="00F60F7E" w:rsidP="00157BA2">
      <w:pPr>
        <w:autoSpaceDE w:val="0"/>
        <w:autoSpaceDN w:val="0"/>
        <w:adjustRightInd w:val="0"/>
        <w:spacing w:before="0" w:after="0" w:line="360" w:lineRule="auto"/>
        <w:ind w:firstLine="420"/>
        <w:rPr>
          <w:rFonts w:ascii="宋体" w:cs="宋体"/>
          <w:kern w:val="0"/>
          <w:sz w:val="21"/>
          <w:lang w:val="zh-CN"/>
        </w:rPr>
      </w:pPr>
      <w:r w:rsidRPr="00796976">
        <w:rPr>
          <w:rFonts w:ascii="宋体" w:hAnsi="宋体" w:cs="宋体" w:hint="eastAsia"/>
          <w:kern w:val="0"/>
          <w:sz w:val="21"/>
          <w:lang w:val="zh-CN"/>
        </w:rPr>
        <w:t>（</w:t>
      </w:r>
      <w:r w:rsidRPr="00796976">
        <w:rPr>
          <w:rFonts w:ascii="宋体" w:hAnsi="宋体" w:cs="宋体"/>
          <w:kern w:val="0"/>
          <w:sz w:val="21"/>
          <w:lang w:val="zh-CN"/>
        </w:rPr>
        <w:t>2</w:t>
      </w:r>
      <w:r w:rsidRPr="00796976">
        <w:rPr>
          <w:rFonts w:ascii="宋体" w:hAnsi="宋体" w:cs="宋体" w:hint="eastAsia"/>
          <w:kern w:val="0"/>
          <w:sz w:val="21"/>
          <w:lang w:val="zh-CN"/>
        </w:rPr>
        <w:t>）利润表项目</w:t>
      </w:r>
    </w:p>
    <w:p w:rsidR="00F60F7E" w:rsidRPr="00796976" w:rsidRDefault="00F60F7E" w:rsidP="00157BA2">
      <w:pPr>
        <w:autoSpaceDE w:val="0"/>
        <w:autoSpaceDN w:val="0"/>
        <w:adjustRightInd w:val="0"/>
        <w:spacing w:before="0" w:after="0" w:line="360" w:lineRule="auto"/>
        <w:ind w:firstLine="420"/>
        <w:rPr>
          <w:rFonts w:ascii="宋体" w:cs="宋体"/>
          <w:kern w:val="0"/>
          <w:sz w:val="21"/>
          <w:lang w:val="zh-CN"/>
        </w:rPr>
      </w:pPr>
      <w:r w:rsidRPr="00796976">
        <w:rPr>
          <w:rFonts w:ascii="宋体" w:hAnsi="宋体" w:cs="宋体" w:hint="eastAsia"/>
          <w:kern w:val="0"/>
          <w:sz w:val="21"/>
          <w:lang w:val="zh-CN"/>
        </w:rPr>
        <w:t>营业收入本报告期发生数为</w:t>
      </w:r>
      <w:r w:rsidRPr="00796976">
        <w:rPr>
          <w:rFonts w:ascii="宋体" w:hAnsi="宋体" w:cs="宋体"/>
          <w:kern w:val="0"/>
          <w:sz w:val="21"/>
          <w:lang w:val="zh-CN"/>
        </w:rPr>
        <w:t>452,592.38</w:t>
      </w:r>
      <w:r w:rsidRPr="00796976">
        <w:rPr>
          <w:rFonts w:ascii="宋体" w:hAnsi="宋体" w:cs="宋体" w:hint="eastAsia"/>
          <w:kern w:val="0"/>
          <w:sz w:val="21"/>
          <w:lang w:val="zh-CN"/>
        </w:rPr>
        <w:t>万元，比上期发生数增长</w:t>
      </w:r>
      <w:r w:rsidRPr="00796976">
        <w:rPr>
          <w:rFonts w:ascii="宋体" w:hAnsi="宋体" w:cs="宋体"/>
          <w:kern w:val="0"/>
          <w:sz w:val="21"/>
          <w:lang w:val="zh-CN"/>
        </w:rPr>
        <w:t>68.33%</w:t>
      </w:r>
      <w:r w:rsidRPr="00796976">
        <w:rPr>
          <w:rFonts w:ascii="宋体" w:hAnsi="宋体" w:cs="宋体" w:hint="eastAsia"/>
          <w:kern w:val="0"/>
          <w:sz w:val="21"/>
          <w:lang w:val="zh-CN"/>
        </w:rPr>
        <w:t>，其主要原因是：公司营业规模扩大，销售订单增加。其中电声器件实现收入</w:t>
      </w:r>
      <w:r w:rsidRPr="00796976">
        <w:rPr>
          <w:rFonts w:ascii="宋体" w:hAnsi="宋体" w:cs="宋体"/>
          <w:kern w:val="0"/>
          <w:sz w:val="21"/>
          <w:lang w:val="zh-CN"/>
        </w:rPr>
        <w:t>276,998.09</w:t>
      </w:r>
      <w:r w:rsidRPr="00796976">
        <w:rPr>
          <w:rFonts w:ascii="宋体" w:hAnsi="宋体" w:cs="宋体" w:hint="eastAsia"/>
          <w:kern w:val="0"/>
          <w:sz w:val="21"/>
          <w:lang w:val="zh-CN"/>
        </w:rPr>
        <w:t>万元，同比增长</w:t>
      </w:r>
      <w:r w:rsidRPr="00796976">
        <w:rPr>
          <w:rFonts w:ascii="宋体" w:hAnsi="宋体" w:cs="宋体"/>
          <w:kern w:val="0"/>
          <w:sz w:val="21"/>
          <w:lang w:val="zh-CN"/>
        </w:rPr>
        <w:t>56.30%</w:t>
      </w:r>
      <w:r w:rsidRPr="00796976">
        <w:rPr>
          <w:rFonts w:ascii="宋体" w:hAnsi="宋体" w:cs="宋体" w:hint="eastAsia"/>
          <w:kern w:val="0"/>
          <w:sz w:val="21"/>
          <w:lang w:val="zh-CN"/>
        </w:rPr>
        <w:t>，电子配件实现收入</w:t>
      </w:r>
      <w:r w:rsidRPr="00796976">
        <w:rPr>
          <w:rFonts w:ascii="宋体" w:hAnsi="宋体" w:cs="宋体"/>
          <w:kern w:val="0"/>
          <w:sz w:val="21"/>
          <w:lang w:val="zh-CN"/>
        </w:rPr>
        <w:t>166,331.64</w:t>
      </w:r>
      <w:r w:rsidRPr="00796976">
        <w:rPr>
          <w:rFonts w:ascii="宋体" w:hAnsi="宋体" w:cs="宋体" w:hint="eastAsia"/>
          <w:kern w:val="0"/>
          <w:sz w:val="21"/>
          <w:lang w:val="zh-CN"/>
        </w:rPr>
        <w:t>万元，同比增长</w:t>
      </w:r>
      <w:r w:rsidRPr="00796976">
        <w:rPr>
          <w:rFonts w:ascii="宋体" w:hAnsi="宋体" w:cs="宋体"/>
          <w:kern w:val="0"/>
          <w:sz w:val="21"/>
          <w:lang w:val="zh-CN"/>
        </w:rPr>
        <w:t>118.79%</w:t>
      </w:r>
      <w:r w:rsidRPr="00796976">
        <w:rPr>
          <w:rFonts w:ascii="宋体" w:hAnsi="宋体" w:cs="宋体" w:hint="eastAsia"/>
          <w:kern w:val="0"/>
          <w:sz w:val="21"/>
          <w:lang w:val="zh-CN"/>
        </w:rPr>
        <w:t>。</w:t>
      </w:r>
    </w:p>
    <w:p w:rsidR="00F60F7E" w:rsidRPr="00796976" w:rsidRDefault="00F60F7E" w:rsidP="00157BA2">
      <w:pPr>
        <w:autoSpaceDE w:val="0"/>
        <w:autoSpaceDN w:val="0"/>
        <w:adjustRightInd w:val="0"/>
        <w:spacing w:before="0" w:after="0" w:line="360" w:lineRule="auto"/>
        <w:ind w:firstLine="420"/>
        <w:rPr>
          <w:rFonts w:ascii="宋体" w:cs="宋体"/>
          <w:kern w:val="0"/>
          <w:sz w:val="21"/>
          <w:lang w:val="zh-CN"/>
        </w:rPr>
      </w:pPr>
      <w:r w:rsidRPr="00796976">
        <w:rPr>
          <w:rFonts w:ascii="宋体" w:hAnsi="宋体" w:cs="宋体" w:hint="eastAsia"/>
          <w:kern w:val="0"/>
          <w:sz w:val="21"/>
          <w:lang w:val="zh-CN"/>
        </w:rPr>
        <w:t>营业成本本报告期发生数为</w:t>
      </w:r>
      <w:r w:rsidRPr="00796976">
        <w:rPr>
          <w:rFonts w:ascii="宋体" w:hAnsi="宋体" w:cs="宋体"/>
          <w:kern w:val="0"/>
          <w:sz w:val="21"/>
          <w:lang w:val="zh-CN"/>
        </w:rPr>
        <w:t>351</w:t>
      </w:r>
      <w:r w:rsidRPr="00796976">
        <w:rPr>
          <w:rFonts w:ascii="宋体" w:cs="宋体"/>
          <w:kern w:val="0"/>
          <w:sz w:val="21"/>
          <w:lang w:val="zh-CN"/>
        </w:rPr>
        <w:t>,</w:t>
      </w:r>
      <w:r w:rsidRPr="00796976">
        <w:rPr>
          <w:rFonts w:ascii="宋体" w:hAnsi="宋体" w:cs="宋体"/>
          <w:kern w:val="0"/>
          <w:sz w:val="21"/>
          <w:lang w:val="zh-CN"/>
        </w:rPr>
        <w:t>530</w:t>
      </w:r>
      <w:r w:rsidRPr="00796976">
        <w:rPr>
          <w:rFonts w:ascii="宋体" w:cs="宋体"/>
          <w:kern w:val="0"/>
          <w:sz w:val="21"/>
          <w:lang w:val="zh-CN"/>
        </w:rPr>
        <w:t>.</w:t>
      </w:r>
      <w:r w:rsidRPr="00796976">
        <w:rPr>
          <w:rFonts w:ascii="宋体" w:hAnsi="宋体" w:cs="宋体"/>
          <w:kern w:val="0"/>
          <w:sz w:val="21"/>
          <w:lang w:val="zh-CN"/>
        </w:rPr>
        <w:t>88</w:t>
      </w:r>
      <w:r w:rsidRPr="00796976">
        <w:rPr>
          <w:rFonts w:ascii="宋体" w:hAnsi="宋体" w:cs="宋体" w:hint="eastAsia"/>
          <w:kern w:val="0"/>
          <w:sz w:val="21"/>
          <w:lang w:val="zh-CN"/>
        </w:rPr>
        <w:t>万元，比上期发生数增加</w:t>
      </w:r>
      <w:r w:rsidRPr="00796976">
        <w:rPr>
          <w:rFonts w:ascii="宋体" w:hAnsi="宋体" w:cs="宋体"/>
          <w:kern w:val="0"/>
          <w:sz w:val="21"/>
          <w:lang w:val="zh-CN"/>
        </w:rPr>
        <w:t>72.63%</w:t>
      </w:r>
      <w:r w:rsidRPr="00796976">
        <w:rPr>
          <w:rFonts w:ascii="宋体" w:hAnsi="宋体" w:cs="宋体" w:hint="eastAsia"/>
          <w:kern w:val="0"/>
          <w:sz w:val="21"/>
          <w:lang w:val="zh-CN"/>
        </w:rPr>
        <w:t>，其主要原因是：公司营业规模扩大，营业成本增加。</w:t>
      </w:r>
    </w:p>
    <w:p w:rsidR="00F60F7E" w:rsidRPr="00796976" w:rsidRDefault="00F60F7E" w:rsidP="00157BA2">
      <w:pPr>
        <w:autoSpaceDE w:val="0"/>
        <w:autoSpaceDN w:val="0"/>
        <w:adjustRightInd w:val="0"/>
        <w:spacing w:before="0" w:after="0" w:line="360" w:lineRule="auto"/>
        <w:ind w:firstLine="420"/>
        <w:rPr>
          <w:rFonts w:ascii="宋体" w:cs="宋体"/>
          <w:kern w:val="0"/>
          <w:sz w:val="21"/>
          <w:lang w:val="zh-CN"/>
        </w:rPr>
      </w:pPr>
      <w:r w:rsidRPr="00796976">
        <w:rPr>
          <w:rFonts w:ascii="宋体" w:hAnsi="宋体" w:cs="宋体" w:hint="eastAsia"/>
          <w:kern w:val="0"/>
          <w:sz w:val="21"/>
          <w:lang w:val="zh-CN"/>
        </w:rPr>
        <w:t>销售费用本报告期发生数为</w:t>
      </w:r>
      <w:r w:rsidRPr="00796976">
        <w:rPr>
          <w:rFonts w:ascii="宋体" w:hAnsi="宋体" w:cs="宋体"/>
          <w:kern w:val="0"/>
          <w:sz w:val="21"/>
          <w:lang w:val="zh-CN"/>
        </w:rPr>
        <w:t>11</w:t>
      </w:r>
      <w:r w:rsidRPr="00796976">
        <w:rPr>
          <w:rFonts w:ascii="宋体" w:cs="宋体"/>
          <w:kern w:val="0"/>
          <w:sz w:val="21"/>
          <w:lang w:val="zh-CN"/>
        </w:rPr>
        <w:t>,</w:t>
      </w:r>
      <w:r w:rsidRPr="00796976">
        <w:rPr>
          <w:rFonts w:ascii="宋体" w:hAnsi="宋体" w:cs="宋体"/>
          <w:kern w:val="0"/>
          <w:sz w:val="21"/>
          <w:lang w:val="zh-CN"/>
        </w:rPr>
        <w:t>208.53</w:t>
      </w:r>
      <w:r w:rsidRPr="00796976">
        <w:rPr>
          <w:rFonts w:ascii="宋体" w:hAnsi="宋体" w:cs="宋体" w:hint="eastAsia"/>
          <w:kern w:val="0"/>
          <w:sz w:val="21"/>
          <w:lang w:val="zh-CN"/>
        </w:rPr>
        <w:t>万元，比上期发生数增加</w:t>
      </w:r>
      <w:r w:rsidRPr="00796976">
        <w:rPr>
          <w:rFonts w:ascii="宋体" w:hAnsi="宋体" w:cs="宋体"/>
          <w:kern w:val="0"/>
          <w:sz w:val="21"/>
          <w:lang w:val="zh-CN"/>
        </w:rPr>
        <w:t>76.58%</w:t>
      </w:r>
      <w:r w:rsidRPr="00796976">
        <w:rPr>
          <w:rFonts w:ascii="宋体" w:hAnsi="宋体" w:cs="宋体" w:hint="eastAsia"/>
          <w:kern w:val="0"/>
          <w:sz w:val="21"/>
          <w:lang w:val="zh-CN"/>
        </w:rPr>
        <w:t>，其主要原因是：公司经营规模扩大，销售部门职工薪酬、差旅费用、运输费用增加。</w:t>
      </w:r>
    </w:p>
    <w:p w:rsidR="00F60F7E" w:rsidRPr="00796976" w:rsidRDefault="00F60F7E" w:rsidP="00157BA2">
      <w:pPr>
        <w:autoSpaceDE w:val="0"/>
        <w:autoSpaceDN w:val="0"/>
        <w:adjustRightInd w:val="0"/>
        <w:spacing w:before="0" w:after="0" w:line="360" w:lineRule="auto"/>
        <w:ind w:firstLine="420"/>
        <w:rPr>
          <w:rFonts w:ascii="宋体" w:cs="宋体"/>
          <w:kern w:val="0"/>
          <w:sz w:val="21"/>
          <w:lang w:val="zh-CN"/>
        </w:rPr>
      </w:pPr>
      <w:r w:rsidRPr="00796976">
        <w:rPr>
          <w:rFonts w:ascii="宋体" w:hAnsi="宋体" w:cs="宋体" w:hint="eastAsia"/>
          <w:kern w:val="0"/>
          <w:sz w:val="21"/>
          <w:lang w:val="zh-CN"/>
        </w:rPr>
        <w:t>管理费用本报告期发生数为</w:t>
      </w:r>
      <w:r w:rsidRPr="00796976">
        <w:rPr>
          <w:rFonts w:ascii="宋体" w:hAnsi="宋体" w:cs="宋体"/>
          <w:kern w:val="0"/>
          <w:sz w:val="21"/>
          <w:lang w:val="zh-CN"/>
        </w:rPr>
        <w:t>45</w:t>
      </w:r>
      <w:r w:rsidRPr="00796976">
        <w:rPr>
          <w:rFonts w:ascii="宋体" w:cs="宋体"/>
          <w:kern w:val="0"/>
          <w:sz w:val="21"/>
          <w:lang w:val="zh-CN"/>
        </w:rPr>
        <w:t>,</w:t>
      </w:r>
      <w:r w:rsidRPr="00796976">
        <w:rPr>
          <w:rFonts w:ascii="宋体" w:hAnsi="宋体" w:cs="宋体"/>
          <w:kern w:val="0"/>
          <w:sz w:val="21"/>
          <w:lang w:val="zh-CN"/>
        </w:rPr>
        <w:t>677.05</w:t>
      </w:r>
      <w:r w:rsidRPr="00796976">
        <w:rPr>
          <w:rFonts w:ascii="宋体" w:hAnsi="宋体" w:cs="宋体" w:hint="eastAsia"/>
          <w:kern w:val="0"/>
          <w:sz w:val="21"/>
          <w:lang w:val="zh-CN"/>
        </w:rPr>
        <w:t>万元，比上期发生数增加</w:t>
      </w:r>
      <w:r w:rsidRPr="00796976">
        <w:rPr>
          <w:rFonts w:ascii="宋体" w:hAnsi="宋体" w:cs="宋体"/>
          <w:kern w:val="0"/>
          <w:sz w:val="21"/>
          <w:lang w:val="zh-CN"/>
        </w:rPr>
        <w:t>53.34%</w:t>
      </w:r>
      <w:r w:rsidRPr="00796976">
        <w:rPr>
          <w:rFonts w:ascii="宋体" w:hAnsi="宋体" w:cs="宋体" w:hint="eastAsia"/>
          <w:kern w:val="0"/>
          <w:sz w:val="21"/>
          <w:lang w:val="zh-CN"/>
        </w:rPr>
        <w:t>，其主要原因是：公司经营规模扩大，职工薪酬、差旅费用、运输费用增加。</w:t>
      </w:r>
    </w:p>
    <w:p w:rsidR="00F60F7E" w:rsidRPr="00796976" w:rsidRDefault="00F60F7E" w:rsidP="00157BA2">
      <w:pPr>
        <w:autoSpaceDE w:val="0"/>
        <w:autoSpaceDN w:val="0"/>
        <w:adjustRightInd w:val="0"/>
        <w:spacing w:before="0" w:after="0" w:line="360" w:lineRule="auto"/>
        <w:ind w:firstLine="420"/>
        <w:rPr>
          <w:rFonts w:ascii="宋体" w:cs="宋体"/>
          <w:kern w:val="0"/>
          <w:sz w:val="21"/>
          <w:lang w:val="zh-CN"/>
        </w:rPr>
      </w:pPr>
      <w:r w:rsidRPr="00796976">
        <w:rPr>
          <w:rFonts w:ascii="宋体" w:hAnsi="宋体" w:cs="宋体" w:hint="eastAsia"/>
          <w:kern w:val="0"/>
          <w:sz w:val="21"/>
          <w:lang w:val="zh-CN"/>
        </w:rPr>
        <w:lastRenderedPageBreak/>
        <w:t>财务费用本报告期发生数为</w:t>
      </w:r>
      <w:r w:rsidRPr="00796976">
        <w:rPr>
          <w:rFonts w:ascii="宋体" w:hAnsi="宋体" w:cs="宋体"/>
          <w:kern w:val="0"/>
          <w:sz w:val="21"/>
          <w:lang w:val="zh-CN"/>
        </w:rPr>
        <w:t>9</w:t>
      </w:r>
      <w:r w:rsidRPr="00796976">
        <w:rPr>
          <w:rFonts w:ascii="宋体" w:cs="宋体"/>
          <w:kern w:val="0"/>
          <w:sz w:val="21"/>
          <w:lang w:val="zh-CN"/>
        </w:rPr>
        <w:t>,</w:t>
      </w:r>
      <w:r w:rsidRPr="00796976">
        <w:rPr>
          <w:rFonts w:ascii="宋体" w:hAnsi="宋体" w:cs="宋体"/>
          <w:kern w:val="0"/>
          <w:sz w:val="21"/>
          <w:lang w:val="zh-CN"/>
        </w:rPr>
        <w:t>722.93</w:t>
      </w:r>
      <w:r w:rsidRPr="00796976">
        <w:rPr>
          <w:rFonts w:ascii="宋体" w:hAnsi="宋体" w:cs="宋体" w:hint="eastAsia"/>
          <w:kern w:val="0"/>
          <w:sz w:val="21"/>
          <w:lang w:val="zh-CN"/>
        </w:rPr>
        <w:t>万元，比上期发生数增加</w:t>
      </w:r>
      <w:r w:rsidRPr="00796976">
        <w:rPr>
          <w:rFonts w:ascii="宋体" w:hAnsi="宋体" w:cs="宋体"/>
          <w:kern w:val="0"/>
          <w:sz w:val="21"/>
          <w:lang w:val="zh-CN"/>
        </w:rPr>
        <w:t>86.45%</w:t>
      </w:r>
      <w:r w:rsidRPr="00796976">
        <w:rPr>
          <w:rFonts w:ascii="宋体" w:hAnsi="宋体" w:cs="宋体" w:hint="eastAsia"/>
          <w:kern w:val="0"/>
          <w:sz w:val="21"/>
          <w:lang w:val="zh-CN"/>
        </w:rPr>
        <w:t>，其主要原因是：本报告期内，借款规模增加，利息支出增加。</w:t>
      </w:r>
    </w:p>
    <w:p w:rsidR="00F60F7E" w:rsidRPr="00796976" w:rsidRDefault="00F60F7E" w:rsidP="00157BA2">
      <w:pPr>
        <w:autoSpaceDE w:val="0"/>
        <w:autoSpaceDN w:val="0"/>
        <w:adjustRightInd w:val="0"/>
        <w:spacing w:before="0" w:after="0" w:line="360" w:lineRule="auto"/>
        <w:ind w:firstLine="420"/>
        <w:rPr>
          <w:rFonts w:ascii="宋体" w:cs="宋体"/>
          <w:kern w:val="0"/>
          <w:sz w:val="21"/>
          <w:lang w:val="zh-CN"/>
        </w:rPr>
      </w:pPr>
      <w:r w:rsidRPr="00796976">
        <w:rPr>
          <w:rFonts w:ascii="宋体" w:hAnsi="宋体" w:cs="宋体" w:hint="eastAsia"/>
          <w:kern w:val="0"/>
          <w:sz w:val="21"/>
          <w:lang w:val="zh-CN"/>
        </w:rPr>
        <w:t>资产减值损失本报告期发生数为</w:t>
      </w:r>
      <w:r w:rsidRPr="00796976">
        <w:rPr>
          <w:rFonts w:ascii="宋体" w:hAnsi="宋体" w:cs="宋体"/>
          <w:kern w:val="0"/>
          <w:sz w:val="21"/>
          <w:lang w:val="zh-CN"/>
        </w:rPr>
        <w:t>-487.68</w:t>
      </w:r>
      <w:r w:rsidRPr="00796976">
        <w:rPr>
          <w:rFonts w:ascii="宋体" w:hAnsi="宋体" w:cs="宋体" w:hint="eastAsia"/>
          <w:kern w:val="0"/>
          <w:sz w:val="21"/>
          <w:lang w:val="zh-CN"/>
        </w:rPr>
        <w:t>万元，比上期发生数增加</w:t>
      </w:r>
      <w:r w:rsidRPr="00796976">
        <w:rPr>
          <w:rFonts w:ascii="宋体" w:hAnsi="宋体" w:cs="宋体"/>
          <w:kern w:val="0"/>
          <w:sz w:val="21"/>
          <w:lang w:val="zh-CN"/>
        </w:rPr>
        <w:t>649.77</w:t>
      </w:r>
      <w:r w:rsidRPr="00796976">
        <w:rPr>
          <w:rFonts w:ascii="宋体" w:hAnsi="宋体" w:cs="宋体" w:hint="eastAsia"/>
          <w:kern w:val="0"/>
          <w:sz w:val="21"/>
          <w:lang w:val="zh-CN"/>
        </w:rPr>
        <w:t>万元，其主要原因是：本报告期内，计提的资产减值损失增加。</w:t>
      </w:r>
    </w:p>
    <w:p w:rsidR="00F60F7E" w:rsidRPr="00796976" w:rsidRDefault="00F60F7E" w:rsidP="00157BA2">
      <w:pPr>
        <w:autoSpaceDE w:val="0"/>
        <w:autoSpaceDN w:val="0"/>
        <w:adjustRightInd w:val="0"/>
        <w:spacing w:before="0" w:after="0" w:line="360" w:lineRule="auto"/>
        <w:ind w:firstLine="420"/>
        <w:rPr>
          <w:rFonts w:ascii="宋体" w:cs="宋体"/>
          <w:kern w:val="0"/>
          <w:sz w:val="21"/>
          <w:lang w:val="zh-CN"/>
        </w:rPr>
      </w:pPr>
      <w:r w:rsidRPr="00796976">
        <w:rPr>
          <w:rFonts w:ascii="宋体" w:hAnsi="宋体" w:cs="宋体" w:hint="eastAsia"/>
          <w:kern w:val="0"/>
          <w:sz w:val="21"/>
          <w:lang w:val="zh-CN"/>
        </w:rPr>
        <w:t>投资收益本报告期发生数为</w:t>
      </w:r>
      <w:r w:rsidRPr="00796976">
        <w:rPr>
          <w:rFonts w:ascii="宋体" w:hAnsi="宋体" w:cs="宋体"/>
          <w:kern w:val="0"/>
          <w:sz w:val="21"/>
          <w:lang w:val="zh-CN"/>
        </w:rPr>
        <w:t>-82.91</w:t>
      </w:r>
      <w:r w:rsidRPr="00796976">
        <w:rPr>
          <w:rFonts w:ascii="宋体" w:hAnsi="宋体" w:cs="宋体" w:hint="eastAsia"/>
          <w:kern w:val="0"/>
          <w:sz w:val="21"/>
          <w:lang w:val="zh-CN"/>
        </w:rPr>
        <w:t>万元，比上期发生数增加</w:t>
      </w:r>
      <w:r w:rsidRPr="00796976">
        <w:rPr>
          <w:rFonts w:ascii="宋体" w:hAnsi="宋体" w:cs="宋体"/>
          <w:kern w:val="0"/>
          <w:sz w:val="21"/>
          <w:lang w:val="zh-CN"/>
        </w:rPr>
        <w:t>238.50</w:t>
      </w:r>
      <w:r w:rsidRPr="00796976">
        <w:rPr>
          <w:rFonts w:ascii="宋体" w:hAnsi="宋体" w:cs="宋体" w:hint="eastAsia"/>
          <w:kern w:val="0"/>
          <w:sz w:val="21"/>
          <w:lang w:val="zh-CN"/>
        </w:rPr>
        <w:t>万元，主要原因是：按权益法核算的联营企业的投资收益增加。</w:t>
      </w:r>
    </w:p>
    <w:p w:rsidR="00F60F7E" w:rsidRPr="00796976" w:rsidRDefault="00F60F7E" w:rsidP="00157BA2">
      <w:pPr>
        <w:autoSpaceDE w:val="0"/>
        <w:autoSpaceDN w:val="0"/>
        <w:adjustRightInd w:val="0"/>
        <w:spacing w:before="0" w:after="0" w:line="360" w:lineRule="auto"/>
        <w:ind w:firstLine="420"/>
        <w:rPr>
          <w:rFonts w:ascii="宋体" w:cs="宋体"/>
          <w:kern w:val="0"/>
          <w:sz w:val="21"/>
          <w:lang w:val="zh-CN"/>
        </w:rPr>
      </w:pPr>
      <w:r w:rsidRPr="00796976">
        <w:rPr>
          <w:rFonts w:ascii="宋体" w:hAnsi="宋体" w:cs="宋体" w:hint="eastAsia"/>
          <w:kern w:val="0"/>
          <w:sz w:val="21"/>
          <w:lang w:val="zh-CN"/>
        </w:rPr>
        <w:t>营业外收入本报告期发生数为</w:t>
      </w:r>
      <w:r w:rsidRPr="00796976">
        <w:rPr>
          <w:rFonts w:ascii="宋体" w:hAnsi="宋体" w:cs="宋体"/>
          <w:kern w:val="0"/>
          <w:sz w:val="21"/>
          <w:lang w:val="zh-CN"/>
        </w:rPr>
        <w:t>2</w:t>
      </w:r>
      <w:r w:rsidRPr="00796976">
        <w:rPr>
          <w:rFonts w:ascii="宋体" w:cs="宋体"/>
          <w:kern w:val="0"/>
          <w:sz w:val="21"/>
          <w:lang w:val="zh-CN"/>
        </w:rPr>
        <w:t>,</w:t>
      </w:r>
      <w:r w:rsidRPr="00796976">
        <w:rPr>
          <w:rFonts w:ascii="宋体" w:hAnsi="宋体" w:cs="宋体"/>
          <w:kern w:val="0"/>
          <w:sz w:val="21"/>
          <w:lang w:val="zh-CN"/>
        </w:rPr>
        <w:t>847.95</w:t>
      </w:r>
      <w:r w:rsidRPr="00796976">
        <w:rPr>
          <w:rFonts w:ascii="宋体" w:hAnsi="宋体" w:cs="宋体" w:hint="eastAsia"/>
          <w:kern w:val="0"/>
          <w:sz w:val="21"/>
          <w:lang w:val="zh-CN"/>
        </w:rPr>
        <w:t>万元，比上期发生数增加</w:t>
      </w:r>
      <w:r w:rsidRPr="00796976">
        <w:rPr>
          <w:rFonts w:ascii="宋体" w:hAnsi="宋体" w:cs="宋体"/>
          <w:kern w:val="0"/>
          <w:sz w:val="21"/>
          <w:lang w:val="zh-CN"/>
        </w:rPr>
        <w:t>41.87%</w:t>
      </w:r>
      <w:r w:rsidRPr="00796976">
        <w:rPr>
          <w:rFonts w:ascii="宋体" w:hAnsi="宋体" w:cs="宋体" w:hint="eastAsia"/>
          <w:kern w:val="0"/>
          <w:sz w:val="21"/>
          <w:lang w:val="zh-CN"/>
        </w:rPr>
        <w:t>，其主要原因是：本报告</w:t>
      </w:r>
      <w:proofErr w:type="gramStart"/>
      <w:r w:rsidRPr="00796976">
        <w:rPr>
          <w:rFonts w:ascii="宋体" w:hAnsi="宋体" w:cs="宋体" w:hint="eastAsia"/>
          <w:kern w:val="0"/>
          <w:sz w:val="21"/>
          <w:lang w:val="zh-CN"/>
        </w:rPr>
        <w:t>期收到</w:t>
      </w:r>
      <w:proofErr w:type="gramEnd"/>
      <w:r w:rsidRPr="00796976">
        <w:rPr>
          <w:rFonts w:ascii="宋体" w:hAnsi="宋体" w:cs="宋体" w:hint="eastAsia"/>
          <w:kern w:val="0"/>
          <w:sz w:val="21"/>
          <w:lang w:val="zh-CN"/>
        </w:rPr>
        <w:t>的与收益相关的政府补助增加。</w:t>
      </w:r>
    </w:p>
    <w:p w:rsidR="00F60F7E" w:rsidRPr="00796976" w:rsidRDefault="00F60F7E" w:rsidP="00157BA2">
      <w:pPr>
        <w:autoSpaceDE w:val="0"/>
        <w:autoSpaceDN w:val="0"/>
        <w:adjustRightInd w:val="0"/>
        <w:spacing w:before="0" w:after="0" w:line="360" w:lineRule="auto"/>
        <w:ind w:firstLine="420"/>
        <w:rPr>
          <w:rFonts w:ascii="宋体" w:cs="宋体"/>
          <w:kern w:val="0"/>
          <w:sz w:val="21"/>
          <w:lang w:val="zh-CN"/>
        </w:rPr>
      </w:pPr>
      <w:r w:rsidRPr="00796976">
        <w:rPr>
          <w:rFonts w:ascii="宋体" w:hAnsi="宋体" w:cs="宋体" w:hint="eastAsia"/>
          <w:kern w:val="0"/>
          <w:sz w:val="21"/>
          <w:lang w:val="zh-CN"/>
        </w:rPr>
        <w:t>营业外支出本报告期发生数为</w:t>
      </w:r>
      <w:r w:rsidRPr="00796976">
        <w:rPr>
          <w:rFonts w:ascii="宋体" w:hAnsi="宋体" w:cs="宋体"/>
          <w:kern w:val="0"/>
          <w:sz w:val="21"/>
          <w:lang w:val="zh-CN"/>
        </w:rPr>
        <w:t>993.39</w:t>
      </w:r>
      <w:r w:rsidRPr="00796976">
        <w:rPr>
          <w:rFonts w:ascii="宋体" w:hAnsi="宋体" w:cs="宋体" w:hint="eastAsia"/>
          <w:kern w:val="0"/>
          <w:sz w:val="21"/>
          <w:lang w:val="zh-CN"/>
        </w:rPr>
        <w:t>万元，比上期发生数增加</w:t>
      </w:r>
      <w:r w:rsidRPr="00796976">
        <w:rPr>
          <w:rFonts w:ascii="宋体" w:hAnsi="宋体" w:cs="宋体"/>
          <w:kern w:val="0"/>
          <w:sz w:val="21"/>
          <w:lang w:val="zh-CN"/>
        </w:rPr>
        <w:t>990.36</w:t>
      </w:r>
      <w:r w:rsidRPr="00796976">
        <w:rPr>
          <w:rFonts w:ascii="宋体" w:hAnsi="宋体" w:cs="宋体" w:hint="eastAsia"/>
          <w:kern w:val="0"/>
          <w:sz w:val="21"/>
          <w:lang w:val="zh-CN"/>
        </w:rPr>
        <w:t>万元，其主要原因是：本报告期处置废旧固定资产增加。</w:t>
      </w:r>
      <w:r w:rsidRPr="00796976">
        <w:rPr>
          <w:rFonts w:ascii="宋体" w:hAnsi="宋体" w:cs="宋体"/>
          <w:kern w:val="0"/>
          <w:sz w:val="21"/>
          <w:lang w:val="zh-CN"/>
        </w:rPr>
        <w:t xml:space="preserve"> </w:t>
      </w:r>
    </w:p>
    <w:p w:rsidR="00F60F7E" w:rsidRPr="00796976" w:rsidRDefault="00F60F7E" w:rsidP="00157BA2">
      <w:pPr>
        <w:autoSpaceDE w:val="0"/>
        <w:autoSpaceDN w:val="0"/>
        <w:adjustRightInd w:val="0"/>
        <w:spacing w:before="0" w:after="0" w:line="360" w:lineRule="auto"/>
        <w:ind w:firstLine="420"/>
        <w:rPr>
          <w:rFonts w:ascii="宋体" w:cs="宋体"/>
          <w:kern w:val="0"/>
          <w:sz w:val="21"/>
          <w:lang w:val="zh-CN"/>
        </w:rPr>
      </w:pPr>
      <w:r w:rsidRPr="00796976">
        <w:rPr>
          <w:rFonts w:ascii="宋体" w:hAnsi="宋体" w:cs="宋体" w:hint="eastAsia"/>
          <w:kern w:val="0"/>
          <w:sz w:val="21"/>
          <w:lang w:val="zh-CN"/>
        </w:rPr>
        <w:t>（</w:t>
      </w:r>
      <w:r w:rsidRPr="00796976">
        <w:rPr>
          <w:rFonts w:ascii="宋体" w:hAnsi="宋体" w:cs="宋体"/>
          <w:kern w:val="0"/>
          <w:sz w:val="21"/>
          <w:lang w:val="zh-CN"/>
        </w:rPr>
        <w:t>3</w:t>
      </w:r>
      <w:r w:rsidRPr="00796976">
        <w:rPr>
          <w:rFonts w:ascii="宋体" w:hAnsi="宋体" w:cs="宋体" w:hint="eastAsia"/>
          <w:kern w:val="0"/>
          <w:sz w:val="21"/>
          <w:lang w:val="zh-CN"/>
        </w:rPr>
        <w:t>）现金流量表项目</w:t>
      </w:r>
    </w:p>
    <w:p w:rsidR="00F60F7E" w:rsidRPr="00796976" w:rsidRDefault="00F60F7E" w:rsidP="00157BA2">
      <w:pPr>
        <w:autoSpaceDE w:val="0"/>
        <w:autoSpaceDN w:val="0"/>
        <w:adjustRightInd w:val="0"/>
        <w:spacing w:before="0" w:after="0" w:line="360" w:lineRule="auto"/>
        <w:ind w:firstLine="420"/>
        <w:rPr>
          <w:rFonts w:ascii="宋体" w:cs="宋体"/>
          <w:kern w:val="0"/>
          <w:sz w:val="21"/>
          <w:lang w:val="zh-CN"/>
        </w:rPr>
      </w:pPr>
      <w:r w:rsidRPr="00796976">
        <w:rPr>
          <w:rFonts w:ascii="宋体" w:hAnsi="宋体" w:cs="宋体" w:hint="eastAsia"/>
          <w:kern w:val="0"/>
          <w:sz w:val="21"/>
          <w:lang w:val="zh-CN"/>
        </w:rPr>
        <w:t>经营活动产生的现金净流入</w:t>
      </w:r>
      <w:r w:rsidRPr="00796976">
        <w:rPr>
          <w:rFonts w:ascii="宋体" w:hAnsi="宋体" w:cs="宋体"/>
          <w:kern w:val="0"/>
          <w:sz w:val="21"/>
          <w:lang w:val="zh-CN"/>
        </w:rPr>
        <w:t>35,701.51</w:t>
      </w:r>
      <w:r w:rsidRPr="00796976">
        <w:rPr>
          <w:rFonts w:ascii="宋体" w:hAnsi="宋体" w:cs="宋体" w:hint="eastAsia"/>
          <w:kern w:val="0"/>
          <w:sz w:val="21"/>
          <w:lang w:val="zh-CN"/>
        </w:rPr>
        <w:t>万元，同比增长</w:t>
      </w:r>
      <w:r w:rsidRPr="00796976">
        <w:rPr>
          <w:rFonts w:ascii="宋体" w:hAnsi="宋体" w:cs="宋体"/>
          <w:kern w:val="0"/>
          <w:sz w:val="21"/>
          <w:lang w:val="zh-CN"/>
        </w:rPr>
        <w:t>614.76%</w:t>
      </w:r>
      <w:r w:rsidRPr="00796976">
        <w:rPr>
          <w:rFonts w:ascii="宋体" w:hAnsi="宋体" w:cs="宋体" w:hint="eastAsia"/>
          <w:kern w:val="0"/>
          <w:sz w:val="21"/>
          <w:lang w:val="zh-CN"/>
        </w:rPr>
        <w:t>，主要原因是：本报告期内，销售规模扩大，“销售商品、提供劳务收到的现金”增加。</w:t>
      </w:r>
    </w:p>
    <w:p w:rsidR="00F60F7E" w:rsidRPr="00796976" w:rsidRDefault="00F60F7E" w:rsidP="00157BA2">
      <w:pPr>
        <w:autoSpaceDE w:val="0"/>
        <w:autoSpaceDN w:val="0"/>
        <w:adjustRightInd w:val="0"/>
        <w:spacing w:before="0" w:after="0" w:line="360" w:lineRule="auto"/>
        <w:ind w:firstLine="420"/>
        <w:rPr>
          <w:rFonts w:ascii="宋体" w:cs="宋体"/>
          <w:kern w:val="0"/>
          <w:sz w:val="21"/>
          <w:lang w:val="zh-CN"/>
        </w:rPr>
      </w:pPr>
      <w:r w:rsidRPr="00796976">
        <w:rPr>
          <w:rFonts w:ascii="宋体" w:hAnsi="宋体" w:cs="宋体" w:hint="eastAsia"/>
          <w:kern w:val="0"/>
          <w:sz w:val="21"/>
          <w:lang w:val="zh-CN"/>
        </w:rPr>
        <w:t>投资活动产生的现金净流出</w:t>
      </w:r>
      <w:r w:rsidRPr="00796976">
        <w:rPr>
          <w:rFonts w:ascii="宋体" w:hAnsi="宋体" w:cs="宋体"/>
          <w:kern w:val="0"/>
          <w:sz w:val="21"/>
          <w:lang w:val="zh-CN"/>
        </w:rPr>
        <w:t>54,458.34</w:t>
      </w:r>
      <w:r w:rsidRPr="00796976">
        <w:rPr>
          <w:rFonts w:ascii="宋体" w:hAnsi="宋体" w:cs="宋体" w:hint="eastAsia"/>
          <w:kern w:val="0"/>
          <w:sz w:val="21"/>
          <w:lang w:val="zh-CN"/>
        </w:rPr>
        <w:t>万元，同比减少</w:t>
      </w:r>
      <w:r w:rsidRPr="00796976">
        <w:rPr>
          <w:rFonts w:ascii="宋体" w:hAnsi="宋体" w:cs="宋体"/>
          <w:kern w:val="0"/>
          <w:sz w:val="21"/>
          <w:lang w:val="zh-CN"/>
        </w:rPr>
        <w:t>28.19%</w:t>
      </w:r>
      <w:r w:rsidRPr="00796976">
        <w:rPr>
          <w:rFonts w:ascii="宋体" w:hAnsi="宋体" w:cs="宋体" w:hint="eastAsia"/>
          <w:kern w:val="0"/>
          <w:sz w:val="21"/>
          <w:lang w:val="zh-CN"/>
        </w:rPr>
        <w:t>，主要原因是：本报告期内，公司根据实际生产经营情况适度投资，“购建固定资产、无形资产和其他长期资产支付的现金”同比减少。</w:t>
      </w:r>
    </w:p>
    <w:p w:rsidR="00F60F7E" w:rsidRPr="00796976" w:rsidRDefault="00F60F7E" w:rsidP="00157BA2">
      <w:pPr>
        <w:autoSpaceDE w:val="0"/>
        <w:autoSpaceDN w:val="0"/>
        <w:adjustRightInd w:val="0"/>
        <w:spacing w:before="0" w:after="0" w:line="360" w:lineRule="auto"/>
        <w:ind w:firstLine="420"/>
        <w:rPr>
          <w:rFonts w:ascii="宋体" w:cs="宋体"/>
          <w:kern w:val="0"/>
          <w:sz w:val="21"/>
          <w:lang w:val="zh-CN"/>
        </w:rPr>
      </w:pPr>
      <w:r w:rsidRPr="00796976">
        <w:rPr>
          <w:rFonts w:ascii="宋体" w:hAnsi="宋体" w:cs="宋体" w:hint="eastAsia"/>
          <w:kern w:val="0"/>
          <w:sz w:val="21"/>
          <w:lang w:val="zh-CN"/>
        </w:rPr>
        <w:t>筹资活动产生的现金净流出</w:t>
      </w:r>
      <w:r w:rsidRPr="00796976">
        <w:rPr>
          <w:rFonts w:ascii="宋体" w:hAnsi="宋体" w:cs="宋体"/>
          <w:kern w:val="0"/>
          <w:sz w:val="21"/>
          <w:lang w:val="zh-CN"/>
        </w:rPr>
        <w:t>2,147.43</w:t>
      </w:r>
      <w:r w:rsidRPr="00796976">
        <w:rPr>
          <w:rFonts w:ascii="宋体" w:hAnsi="宋体" w:cs="宋体" w:hint="eastAsia"/>
          <w:kern w:val="0"/>
          <w:sz w:val="21"/>
          <w:lang w:val="zh-CN"/>
        </w:rPr>
        <w:t>万元，同比减少</w:t>
      </w:r>
      <w:r w:rsidRPr="00796976">
        <w:rPr>
          <w:rFonts w:ascii="宋体" w:hAnsi="宋体" w:cs="宋体"/>
          <w:kern w:val="0"/>
          <w:sz w:val="21"/>
          <w:lang w:val="zh-CN"/>
        </w:rPr>
        <w:t>97.10%</w:t>
      </w:r>
      <w:r w:rsidRPr="00796976">
        <w:rPr>
          <w:rFonts w:ascii="宋体" w:hAnsi="宋体" w:cs="宋体" w:hint="eastAsia"/>
          <w:kern w:val="0"/>
          <w:sz w:val="21"/>
          <w:lang w:val="zh-CN"/>
        </w:rPr>
        <w:t>，主要原因是：本报告期内，公司经营规模扩大，借款增加。</w:t>
      </w:r>
    </w:p>
    <w:p w:rsidR="00B16E8E" w:rsidRPr="00796976" w:rsidRDefault="00B16E8E">
      <w:pPr>
        <w:autoSpaceDE w:val="0"/>
        <w:autoSpaceDN w:val="0"/>
        <w:adjustRightInd w:val="0"/>
        <w:spacing w:before="0" w:after="0"/>
        <w:ind w:firstLine="420"/>
        <w:rPr>
          <w:rFonts w:eastAsia="Times New Roman"/>
          <w:kern w:val="0"/>
          <w:sz w:val="21"/>
          <w:szCs w:val="21"/>
          <w:lang w:val="zh-CN"/>
        </w:rPr>
      </w:pPr>
    </w:p>
    <w:p w:rsidR="00B16E8E" w:rsidRPr="00796976" w:rsidRDefault="00B16E8E">
      <w:pPr>
        <w:pStyle w:val="Chapter"/>
        <w:outlineLvl w:val="1"/>
        <w:rPr>
          <w:bCs w:val="0"/>
        </w:rPr>
      </w:pPr>
      <w:r w:rsidRPr="00796976">
        <w:rPr>
          <w:rFonts w:hint="eastAsia"/>
          <w:bCs w:val="0"/>
        </w:rPr>
        <w:t>二、重要事项进展情况及其影响和解决方案的分析说明</w:t>
      </w:r>
    </w:p>
    <w:p w:rsidR="00B16E8E" w:rsidRPr="00796976" w:rsidRDefault="00B16E8E">
      <w:pPr>
        <w:jc w:val="left"/>
        <w:rPr>
          <w:szCs w:val="24"/>
        </w:rPr>
      </w:pPr>
      <w:r w:rsidRPr="00796976">
        <w:rPr>
          <w:szCs w:val="24"/>
        </w:rPr>
        <w:t xml:space="preserve">√ </w:t>
      </w:r>
      <w:r w:rsidRPr="00796976">
        <w:rPr>
          <w:rFonts w:hint="eastAsia"/>
          <w:szCs w:val="24"/>
        </w:rPr>
        <w:t>适用</w:t>
      </w:r>
      <w:r w:rsidRPr="00796976">
        <w:rPr>
          <w:szCs w:val="24"/>
        </w:rPr>
        <w:t xml:space="preserve"> □ </w:t>
      </w:r>
      <w:r w:rsidRPr="00796976">
        <w:rPr>
          <w:rFonts w:hint="eastAsia"/>
          <w:szCs w:val="24"/>
        </w:rPr>
        <w:t>不适用</w:t>
      </w:r>
      <w:r w:rsidRPr="00796976">
        <w:rPr>
          <w:szCs w:val="24"/>
        </w:rPr>
        <w:t xml:space="preserve"> </w:t>
      </w:r>
    </w:p>
    <w:p w:rsidR="00B16E8E" w:rsidRPr="00796976" w:rsidRDefault="00B16E8E">
      <w:pPr>
        <w:autoSpaceDE w:val="0"/>
        <w:autoSpaceDN w:val="0"/>
        <w:adjustRightInd w:val="0"/>
        <w:spacing w:before="0" w:after="0"/>
        <w:ind w:firstLine="420"/>
        <w:rPr>
          <w:rFonts w:eastAsia="Times New Roman"/>
          <w:kern w:val="0"/>
          <w:sz w:val="21"/>
          <w:szCs w:val="24"/>
          <w:lang w:val="zh-CN"/>
        </w:rPr>
      </w:pPr>
      <w:r w:rsidRPr="00796976">
        <w:rPr>
          <w:rFonts w:eastAsia="Times New Roman"/>
          <w:kern w:val="0"/>
          <w:sz w:val="21"/>
          <w:szCs w:val="24"/>
          <w:lang w:val="zh-CN"/>
        </w:rPr>
        <w:t>2017</w:t>
      </w:r>
      <w:r w:rsidRPr="00796976">
        <w:rPr>
          <w:rFonts w:ascii="宋体" w:hAnsi="宋体" w:cs="宋体" w:hint="eastAsia"/>
          <w:kern w:val="0"/>
          <w:sz w:val="21"/>
          <w:szCs w:val="24"/>
          <w:lang w:val="zh-CN"/>
        </w:rPr>
        <w:t>年</w:t>
      </w:r>
      <w:r w:rsidRPr="00796976">
        <w:rPr>
          <w:rFonts w:eastAsia="Times New Roman"/>
          <w:kern w:val="0"/>
          <w:sz w:val="21"/>
          <w:szCs w:val="24"/>
          <w:lang w:val="zh-CN"/>
        </w:rPr>
        <w:t>1</w:t>
      </w:r>
      <w:r w:rsidRPr="00796976">
        <w:rPr>
          <w:rFonts w:ascii="宋体" w:hAnsi="宋体" w:cs="宋体" w:hint="eastAsia"/>
          <w:kern w:val="0"/>
          <w:sz w:val="21"/>
          <w:szCs w:val="24"/>
          <w:lang w:val="zh-CN"/>
        </w:rPr>
        <w:t>月</w:t>
      </w:r>
      <w:r w:rsidRPr="00796976">
        <w:rPr>
          <w:rFonts w:eastAsia="Times New Roman"/>
          <w:kern w:val="0"/>
          <w:sz w:val="21"/>
          <w:szCs w:val="24"/>
          <w:lang w:val="zh-CN"/>
        </w:rPr>
        <w:t>10</w:t>
      </w:r>
      <w:r w:rsidRPr="00796976">
        <w:rPr>
          <w:rFonts w:ascii="宋体" w:hAnsi="宋体" w:cs="宋体" w:hint="eastAsia"/>
          <w:kern w:val="0"/>
          <w:sz w:val="21"/>
          <w:szCs w:val="24"/>
          <w:lang w:val="zh-CN"/>
        </w:rPr>
        <w:t>日，经中国证券登记结算有限责任公司深圳分公司审核确认，公司股票期权已全部注销，详见</w:t>
      </w:r>
      <w:r w:rsidRPr="00796976">
        <w:rPr>
          <w:rFonts w:eastAsia="Times New Roman"/>
          <w:kern w:val="0"/>
          <w:sz w:val="21"/>
          <w:szCs w:val="24"/>
          <w:lang w:val="zh-CN"/>
        </w:rPr>
        <w:t>2017</w:t>
      </w:r>
      <w:r w:rsidRPr="00796976">
        <w:rPr>
          <w:rFonts w:ascii="宋体" w:hAnsi="宋体" w:cs="宋体" w:hint="eastAsia"/>
          <w:kern w:val="0"/>
          <w:sz w:val="21"/>
          <w:szCs w:val="24"/>
          <w:lang w:val="zh-CN"/>
        </w:rPr>
        <w:t>年</w:t>
      </w:r>
      <w:r w:rsidRPr="00796976">
        <w:rPr>
          <w:rFonts w:eastAsia="Times New Roman"/>
          <w:kern w:val="0"/>
          <w:sz w:val="21"/>
          <w:szCs w:val="24"/>
          <w:lang w:val="zh-CN"/>
        </w:rPr>
        <w:t>1</w:t>
      </w:r>
      <w:r w:rsidRPr="00796976">
        <w:rPr>
          <w:rFonts w:ascii="宋体" w:hAnsi="宋体" w:cs="宋体" w:hint="eastAsia"/>
          <w:kern w:val="0"/>
          <w:sz w:val="21"/>
          <w:szCs w:val="24"/>
          <w:lang w:val="zh-CN"/>
        </w:rPr>
        <w:t>月</w:t>
      </w:r>
      <w:r w:rsidRPr="00796976">
        <w:rPr>
          <w:rFonts w:eastAsia="Times New Roman"/>
          <w:kern w:val="0"/>
          <w:sz w:val="21"/>
          <w:szCs w:val="24"/>
          <w:lang w:val="zh-CN"/>
        </w:rPr>
        <w:t>13</w:t>
      </w:r>
      <w:r w:rsidRPr="00796976">
        <w:rPr>
          <w:rFonts w:ascii="宋体" w:hAnsi="宋体" w:cs="宋体" w:hint="eastAsia"/>
          <w:kern w:val="0"/>
          <w:sz w:val="21"/>
          <w:szCs w:val="24"/>
          <w:lang w:val="zh-CN"/>
        </w:rPr>
        <w:t>日公告的《歌尔股份有限公司关于股票期权激励计划股票期权注销完成的公告》。</w:t>
      </w:r>
    </w:p>
    <w:p w:rsidR="00B16E8E" w:rsidRPr="00796976" w:rsidRDefault="00B16E8E">
      <w:pPr>
        <w:autoSpaceDE w:val="0"/>
        <w:autoSpaceDN w:val="0"/>
        <w:adjustRightInd w:val="0"/>
        <w:spacing w:before="0" w:after="0"/>
        <w:ind w:firstLine="420"/>
        <w:rPr>
          <w:rFonts w:eastAsia="Times New Roman"/>
          <w:kern w:val="0"/>
          <w:sz w:val="21"/>
          <w:szCs w:val="24"/>
          <w:lang w:val="zh-CN"/>
        </w:rPr>
      </w:pPr>
      <w:r w:rsidRPr="00796976">
        <w:rPr>
          <w:rFonts w:eastAsia="Times New Roman"/>
          <w:kern w:val="0"/>
          <w:sz w:val="21"/>
          <w:szCs w:val="24"/>
          <w:lang w:val="zh-CN"/>
        </w:rPr>
        <w:t>2015</w:t>
      </w:r>
      <w:r w:rsidRPr="00796976">
        <w:rPr>
          <w:rFonts w:ascii="宋体" w:hAnsi="宋体" w:cs="宋体" w:hint="eastAsia"/>
          <w:kern w:val="0"/>
          <w:sz w:val="21"/>
          <w:szCs w:val="24"/>
          <w:lang w:val="zh-CN"/>
        </w:rPr>
        <w:t>年</w:t>
      </w:r>
      <w:r w:rsidRPr="00796976">
        <w:rPr>
          <w:rFonts w:eastAsia="Times New Roman"/>
          <w:kern w:val="0"/>
          <w:sz w:val="21"/>
          <w:szCs w:val="24"/>
          <w:lang w:val="zh-CN"/>
        </w:rPr>
        <w:t>4</w:t>
      </w:r>
      <w:r w:rsidRPr="00796976">
        <w:rPr>
          <w:rFonts w:ascii="宋体" w:hAnsi="宋体" w:cs="宋体" w:hint="eastAsia"/>
          <w:kern w:val="0"/>
          <w:sz w:val="21"/>
          <w:szCs w:val="24"/>
          <w:lang w:val="zh-CN"/>
        </w:rPr>
        <w:t>月</w:t>
      </w:r>
      <w:r w:rsidRPr="00796976">
        <w:rPr>
          <w:rFonts w:eastAsia="Times New Roman"/>
          <w:kern w:val="0"/>
          <w:sz w:val="21"/>
          <w:szCs w:val="24"/>
          <w:lang w:val="zh-CN"/>
        </w:rPr>
        <w:t>23</w:t>
      </w:r>
      <w:r w:rsidRPr="00796976">
        <w:rPr>
          <w:rFonts w:ascii="宋体" w:hAnsi="宋体" w:cs="宋体" w:hint="eastAsia"/>
          <w:kern w:val="0"/>
          <w:sz w:val="21"/>
          <w:szCs w:val="24"/>
          <w:lang w:val="zh-CN"/>
        </w:rPr>
        <w:t>日，经公司第三届董事会第十八次会议审议通过了《关于审议</w:t>
      </w:r>
      <w:r w:rsidRPr="00796976">
        <w:rPr>
          <w:rFonts w:eastAsia="Times New Roman"/>
          <w:kern w:val="0"/>
          <w:sz w:val="21"/>
          <w:szCs w:val="24"/>
          <w:lang w:val="zh-CN"/>
        </w:rPr>
        <w:t>&lt;</w:t>
      </w:r>
      <w:r w:rsidRPr="00796976">
        <w:rPr>
          <w:rFonts w:ascii="宋体" w:hAnsi="宋体" w:cs="宋体" w:hint="eastAsia"/>
          <w:kern w:val="0"/>
          <w:sz w:val="21"/>
          <w:szCs w:val="24"/>
          <w:lang w:val="zh-CN"/>
        </w:rPr>
        <w:t>歌尔声学股份有限公司</w:t>
      </w:r>
      <w:r w:rsidRPr="00796976">
        <w:rPr>
          <w:rFonts w:eastAsia="Times New Roman"/>
          <w:kern w:val="0"/>
          <w:sz w:val="21"/>
          <w:szCs w:val="24"/>
          <w:lang w:val="zh-CN"/>
        </w:rPr>
        <w:t>“</w:t>
      </w:r>
      <w:r w:rsidRPr="00796976">
        <w:rPr>
          <w:rFonts w:ascii="宋体" w:hAnsi="宋体" w:cs="宋体" w:hint="eastAsia"/>
          <w:kern w:val="0"/>
          <w:sz w:val="21"/>
          <w:szCs w:val="24"/>
          <w:lang w:val="zh-CN"/>
        </w:rPr>
        <w:t>家园</w:t>
      </w:r>
      <w:r w:rsidRPr="00796976">
        <w:rPr>
          <w:rFonts w:eastAsia="Times New Roman"/>
          <w:kern w:val="0"/>
          <w:sz w:val="21"/>
          <w:szCs w:val="24"/>
          <w:lang w:val="zh-CN"/>
        </w:rPr>
        <w:t>1</w:t>
      </w:r>
      <w:r w:rsidRPr="00796976">
        <w:rPr>
          <w:rFonts w:ascii="宋体" w:hAnsi="宋体" w:cs="宋体" w:hint="eastAsia"/>
          <w:kern w:val="0"/>
          <w:sz w:val="21"/>
          <w:szCs w:val="24"/>
          <w:lang w:val="zh-CN"/>
        </w:rPr>
        <w:t>号</w:t>
      </w:r>
      <w:r w:rsidRPr="00796976">
        <w:rPr>
          <w:rFonts w:eastAsia="Times New Roman"/>
          <w:kern w:val="0"/>
          <w:sz w:val="21"/>
          <w:szCs w:val="24"/>
          <w:lang w:val="zh-CN"/>
        </w:rPr>
        <w:t>”</w:t>
      </w:r>
      <w:r w:rsidRPr="00796976">
        <w:rPr>
          <w:rFonts w:ascii="宋体" w:hAnsi="宋体" w:cs="宋体" w:hint="eastAsia"/>
          <w:kern w:val="0"/>
          <w:sz w:val="21"/>
          <w:szCs w:val="24"/>
          <w:lang w:val="zh-CN"/>
        </w:rPr>
        <w:t>员工持股计划（草案）</w:t>
      </w:r>
      <w:r w:rsidRPr="00796976">
        <w:rPr>
          <w:rFonts w:eastAsia="Times New Roman"/>
          <w:kern w:val="0"/>
          <w:sz w:val="21"/>
          <w:szCs w:val="24"/>
          <w:lang w:val="zh-CN"/>
        </w:rPr>
        <w:t>&gt;</w:t>
      </w:r>
      <w:r w:rsidRPr="00796976">
        <w:rPr>
          <w:rFonts w:ascii="宋体" w:hAnsi="宋体" w:cs="宋体" w:hint="eastAsia"/>
          <w:kern w:val="0"/>
          <w:sz w:val="21"/>
          <w:szCs w:val="24"/>
          <w:lang w:val="zh-CN"/>
        </w:rPr>
        <w:t>及其摘要的议案》，同意实施公司第一期</w:t>
      </w:r>
      <w:r w:rsidRPr="00796976">
        <w:rPr>
          <w:rFonts w:eastAsia="Times New Roman"/>
          <w:kern w:val="0"/>
          <w:sz w:val="21"/>
          <w:szCs w:val="24"/>
          <w:lang w:val="zh-CN"/>
        </w:rPr>
        <w:t>“</w:t>
      </w:r>
      <w:r w:rsidRPr="00796976">
        <w:rPr>
          <w:rFonts w:ascii="宋体" w:hAnsi="宋体" w:cs="宋体" w:hint="eastAsia"/>
          <w:kern w:val="0"/>
          <w:sz w:val="21"/>
          <w:szCs w:val="24"/>
          <w:lang w:val="zh-CN"/>
        </w:rPr>
        <w:t>家园</w:t>
      </w:r>
      <w:r w:rsidRPr="00796976">
        <w:rPr>
          <w:rFonts w:eastAsia="Times New Roman"/>
          <w:kern w:val="0"/>
          <w:sz w:val="21"/>
          <w:szCs w:val="24"/>
          <w:lang w:val="zh-CN"/>
        </w:rPr>
        <w:t>1</w:t>
      </w:r>
      <w:r w:rsidRPr="00796976">
        <w:rPr>
          <w:rFonts w:ascii="宋体" w:hAnsi="宋体" w:cs="宋体" w:hint="eastAsia"/>
          <w:kern w:val="0"/>
          <w:sz w:val="21"/>
          <w:szCs w:val="24"/>
          <w:lang w:val="zh-CN"/>
        </w:rPr>
        <w:t>号</w:t>
      </w:r>
      <w:r w:rsidRPr="00796976">
        <w:rPr>
          <w:rFonts w:eastAsia="Times New Roman"/>
          <w:kern w:val="0"/>
          <w:sz w:val="21"/>
          <w:szCs w:val="24"/>
          <w:lang w:val="zh-CN"/>
        </w:rPr>
        <w:t>”</w:t>
      </w:r>
      <w:r w:rsidRPr="00796976">
        <w:rPr>
          <w:rFonts w:ascii="宋体" w:hAnsi="宋体" w:cs="宋体" w:hint="eastAsia"/>
          <w:kern w:val="0"/>
          <w:sz w:val="21"/>
          <w:szCs w:val="24"/>
          <w:lang w:val="zh-CN"/>
        </w:rPr>
        <w:t>员工持股计划。</w:t>
      </w:r>
      <w:r w:rsidRPr="00796976">
        <w:rPr>
          <w:rFonts w:eastAsia="Times New Roman"/>
          <w:kern w:val="0"/>
          <w:sz w:val="21"/>
          <w:szCs w:val="24"/>
          <w:lang w:val="zh-CN"/>
        </w:rPr>
        <w:t>2015</w:t>
      </w:r>
      <w:r w:rsidRPr="00796976">
        <w:rPr>
          <w:rFonts w:ascii="宋体" w:hAnsi="宋体" w:cs="宋体" w:hint="eastAsia"/>
          <w:kern w:val="0"/>
          <w:sz w:val="21"/>
          <w:szCs w:val="24"/>
          <w:lang w:val="zh-CN"/>
        </w:rPr>
        <w:t>年</w:t>
      </w:r>
      <w:r w:rsidRPr="00796976">
        <w:rPr>
          <w:rFonts w:eastAsia="Times New Roman"/>
          <w:kern w:val="0"/>
          <w:sz w:val="21"/>
          <w:szCs w:val="24"/>
          <w:lang w:val="zh-CN"/>
        </w:rPr>
        <w:t>6</w:t>
      </w:r>
      <w:r w:rsidRPr="00796976">
        <w:rPr>
          <w:rFonts w:ascii="宋体" w:hAnsi="宋体" w:cs="宋体" w:hint="eastAsia"/>
          <w:kern w:val="0"/>
          <w:sz w:val="21"/>
          <w:szCs w:val="24"/>
          <w:lang w:val="zh-CN"/>
        </w:rPr>
        <w:t>月</w:t>
      </w:r>
      <w:r w:rsidRPr="00796976">
        <w:rPr>
          <w:rFonts w:eastAsia="Times New Roman"/>
          <w:kern w:val="0"/>
          <w:sz w:val="21"/>
          <w:szCs w:val="24"/>
          <w:lang w:val="zh-CN"/>
        </w:rPr>
        <w:t>23</w:t>
      </w:r>
      <w:r w:rsidRPr="00796976">
        <w:rPr>
          <w:rFonts w:ascii="宋体" w:hAnsi="宋体" w:cs="宋体" w:hint="eastAsia"/>
          <w:kern w:val="0"/>
          <w:sz w:val="21"/>
          <w:szCs w:val="24"/>
          <w:lang w:val="zh-CN"/>
        </w:rPr>
        <w:t>日，</w:t>
      </w:r>
      <w:r w:rsidRPr="00796976">
        <w:rPr>
          <w:rFonts w:eastAsia="Times New Roman"/>
          <w:kern w:val="0"/>
          <w:sz w:val="21"/>
          <w:szCs w:val="24"/>
          <w:lang w:val="zh-CN"/>
        </w:rPr>
        <w:t>“</w:t>
      </w:r>
      <w:r w:rsidRPr="00796976">
        <w:rPr>
          <w:rFonts w:ascii="宋体" w:hAnsi="宋体" w:cs="宋体" w:hint="eastAsia"/>
          <w:kern w:val="0"/>
          <w:sz w:val="21"/>
          <w:szCs w:val="24"/>
          <w:lang w:val="zh-CN"/>
        </w:rPr>
        <w:t>家园</w:t>
      </w:r>
      <w:r w:rsidRPr="00796976">
        <w:rPr>
          <w:rFonts w:eastAsia="Times New Roman"/>
          <w:kern w:val="0"/>
          <w:sz w:val="21"/>
          <w:szCs w:val="24"/>
          <w:lang w:val="zh-CN"/>
        </w:rPr>
        <w:t>1</w:t>
      </w:r>
      <w:r w:rsidRPr="00796976">
        <w:rPr>
          <w:rFonts w:ascii="宋体" w:hAnsi="宋体" w:cs="宋体" w:hint="eastAsia"/>
          <w:kern w:val="0"/>
          <w:sz w:val="21"/>
          <w:szCs w:val="24"/>
          <w:lang w:val="zh-CN"/>
        </w:rPr>
        <w:t>号</w:t>
      </w:r>
      <w:r w:rsidRPr="00796976">
        <w:rPr>
          <w:rFonts w:eastAsia="Times New Roman"/>
          <w:kern w:val="0"/>
          <w:sz w:val="21"/>
          <w:szCs w:val="24"/>
          <w:lang w:val="zh-CN"/>
        </w:rPr>
        <w:t>”</w:t>
      </w:r>
      <w:r w:rsidRPr="00796976">
        <w:rPr>
          <w:rFonts w:ascii="宋体" w:hAnsi="宋体" w:cs="宋体" w:hint="eastAsia"/>
          <w:kern w:val="0"/>
          <w:sz w:val="21"/>
          <w:szCs w:val="24"/>
          <w:lang w:val="zh-CN"/>
        </w:rPr>
        <w:t>员工持股计划完成股票购买，购买股份</w:t>
      </w:r>
      <w:r w:rsidRPr="00796976">
        <w:rPr>
          <w:rFonts w:eastAsia="Times New Roman"/>
          <w:kern w:val="0"/>
          <w:sz w:val="21"/>
          <w:szCs w:val="24"/>
          <w:lang w:val="zh-CN"/>
        </w:rPr>
        <w:t>29,579,500</w:t>
      </w:r>
      <w:r w:rsidRPr="00796976">
        <w:rPr>
          <w:rFonts w:ascii="宋体" w:hAnsi="宋体" w:cs="宋体" w:hint="eastAsia"/>
          <w:kern w:val="0"/>
          <w:sz w:val="21"/>
          <w:szCs w:val="24"/>
          <w:lang w:val="zh-CN"/>
        </w:rPr>
        <w:t>股，购买均价</w:t>
      </w:r>
      <w:r w:rsidRPr="00796976">
        <w:rPr>
          <w:rFonts w:eastAsia="Times New Roman"/>
          <w:kern w:val="0"/>
          <w:sz w:val="21"/>
          <w:szCs w:val="24"/>
          <w:lang w:val="zh-CN"/>
        </w:rPr>
        <w:t>33.30</w:t>
      </w:r>
      <w:r w:rsidRPr="00796976">
        <w:rPr>
          <w:rFonts w:ascii="宋体" w:hAnsi="宋体" w:cs="宋体" w:hint="eastAsia"/>
          <w:kern w:val="0"/>
          <w:sz w:val="21"/>
          <w:szCs w:val="24"/>
          <w:lang w:val="zh-CN"/>
        </w:rPr>
        <w:t>元</w:t>
      </w:r>
      <w:r w:rsidRPr="00796976">
        <w:rPr>
          <w:rFonts w:eastAsia="Times New Roman"/>
          <w:kern w:val="0"/>
          <w:sz w:val="21"/>
          <w:szCs w:val="24"/>
          <w:lang w:val="zh-CN"/>
        </w:rPr>
        <w:t>/</w:t>
      </w:r>
      <w:r w:rsidRPr="00796976">
        <w:rPr>
          <w:rFonts w:ascii="宋体" w:hAnsi="宋体" w:cs="宋体" w:hint="eastAsia"/>
          <w:kern w:val="0"/>
          <w:sz w:val="21"/>
          <w:szCs w:val="24"/>
          <w:lang w:val="zh-CN"/>
        </w:rPr>
        <w:t>股。</w:t>
      </w:r>
      <w:r w:rsidRPr="00796976">
        <w:rPr>
          <w:rFonts w:eastAsia="Times New Roman"/>
          <w:kern w:val="0"/>
          <w:sz w:val="21"/>
          <w:szCs w:val="24"/>
          <w:lang w:val="zh-CN"/>
        </w:rPr>
        <w:t>2015</w:t>
      </w:r>
      <w:r w:rsidRPr="00796976">
        <w:rPr>
          <w:rFonts w:ascii="宋体" w:hAnsi="宋体" w:cs="宋体" w:hint="eastAsia"/>
          <w:kern w:val="0"/>
          <w:sz w:val="21"/>
          <w:szCs w:val="24"/>
          <w:lang w:val="zh-CN"/>
        </w:rPr>
        <w:t>年</w:t>
      </w:r>
      <w:r w:rsidRPr="00796976">
        <w:rPr>
          <w:rFonts w:eastAsia="Times New Roman"/>
          <w:kern w:val="0"/>
          <w:sz w:val="21"/>
          <w:szCs w:val="24"/>
          <w:lang w:val="zh-CN"/>
        </w:rPr>
        <w:t>8</w:t>
      </w:r>
      <w:r w:rsidRPr="00796976">
        <w:rPr>
          <w:rFonts w:ascii="宋体" w:hAnsi="宋体" w:cs="宋体" w:hint="eastAsia"/>
          <w:kern w:val="0"/>
          <w:sz w:val="21"/>
          <w:szCs w:val="24"/>
          <w:lang w:val="zh-CN"/>
        </w:rPr>
        <w:t>月</w:t>
      </w:r>
      <w:r w:rsidRPr="00796976">
        <w:rPr>
          <w:rFonts w:eastAsia="Times New Roman"/>
          <w:kern w:val="0"/>
          <w:sz w:val="21"/>
          <w:szCs w:val="24"/>
          <w:lang w:val="zh-CN"/>
        </w:rPr>
        <w:t>19</w:t>
      </w:r>
      <w:r w:rsidRPr="00796976">
        <w:rPr>
          <w:rFonts w:ascii="宋体" w:hAnsi="宋体" w:cs="宋体" w:hint="eastAsia"/>
          <w:kern w:val="0"/>
          <w:sz w:val="21"/>
          <w:szCs w:val="24"/>
          <w:lang w:val="zh-CN"/>
        </w:rPr>
        <w:t>日，经第三届董事会第二十一次会议审议通过了《关于审议</w:t>
      </w:r>
      <w:r w:rsidRPr="00796976">
        <w:rPr>
          <w:rFonts w:eastAsia="Times New Roman"/>
          <w:kern w:val="0"/>
          <w:sz w:val="21"/>
          <w:szCs w:val="24"/>
          <w:lang w:val="zh-CN"/>
        </w:rPr>
        <w:t>&lt;</w:t>
      </w:r>
      <w:r w:rsidRPr="00796976">
        <w:rPr>
          <w:rFonts w:ascii="宋体" w:hAnsi="宋体" w:cs="宋体" w:hint="eastAsia"/>
          <w:kern w:val="0"/>
          <w:sz w:val="21"/>
          <w:szCs w:val="24"/>
          <w:lang w:val="zh-CN"/>
        </w:rPr>
        <w:t>歌尔声学股份有限公司</w:t>
      </w:r>
      <w:r w:rsidRPr="00796976">
        <w:rPr>
          <w:rFonts w:eastAsia="Times New Roman"/>
          <w:kern w:val="0"/>
          <w:sz w:val="21"/>
          <w:szCs w:val="24"/>
          <w:lang w:val="zh-CN"/>
        </w:rPr>
        <w:t>“</w:t>
      </w:r>
      <w:r w:rsidRPr="00796976">
        <w:rPr>
          <w:rFonts w:ascii="宋体" w:hAnsi="宋体" w:cs="宋体" w:hint="eastAsia"/>
          <w:kern w:val="0"/>
          <w:sz w:val="21"/>
          <w:szCs w:val="24"/>
          <w:lang w:val="zh-CN"/>
        </w:rPr>
        <w:t>家园</w:t>
      </w:r>
      <w:r w:rsidRPr="00796976">
        <w:rPr>
          <w:rFonts w:eastAsia="Times New Roman"/>
          <w:kern w:val="0"/>
          <w:sz w:val="21"/>
          <w:szCs w:val="24"/>
          <w:lang w:val="zh-CN"/>
        </w:rPr>
        <w:t>2</w:t>
      </w:r>
      <w:r w:rsidRPr="00796976">
        <w:rPr>
          <w:rFonts w:ascii="宋体" w:hAnsi="宋体" w:cs="宋体" w:hint="eastAsia"/>
          <w:kern w:val="0"/>
          <w:sz w:val="21"/>
          <w:szCs w:val="24"/>
          <w:lang w:val="zh-CN"/>
        </w:rPr>
        <w:t>号</w:t>
      </w:r>
      <w:r w:rsidRPr="00796976">
        <w:rPr>
          <w:rFonts w:eastAsia="Times New Roman"/>
          <w:kern w:val="0"/>
          <w:sz w:val="21"/>
          <w:szCs w:val="24"/>
          <w:lang w:val="zh-CN"/>
        </w:rPr>
        <w:t>”</w:t>
      </w:r>
      <w:r w:rsidRPr="00796976">
        <w:rPr>
          <w:rFonts w:ascii="宋体" w:hAnsi="宋体" w:cs="宋体" w:hint="eastAsia"/>
          <w:kern w:val="0"/>
          <w:sz w:val="21"/>
          <w:szCs w:val="24"/>
          <w:lang w:val="zh-CN"/>
        </w:rPr>
        <w:t>员工持股计划（草案）</w:t>
      </w:r>
      <w:r w:rsidRPr="00796976">
        <w:rPr>
          <w:rFonts w:eastAsia="Times New Roman"/>
          <w:kern w:val="0"/>
          <w:sz w:val="21"/>
          <w:szCs w:val="24"/>
          <w:lang w:val="zh-CN"/>
        </w:rPr>
        <w:t>&gt;</w:t>
      </w:r>
      <w:r w:rsidRPr="00796976">
        <w:rPr>
          <w:rFonts w:ascii="宋体" w:hAnsi="宋体" w:cs="宋体" w:hint="eastAsia"/>
          <w:kern w:val="0"/>
          <w:sz w:val="21"/>
          <w:szCs w:val="24"/>
          <w:lang w:val="zh-CN"/>
        </w:rPr>
        <w:t>及其摘要的议案》。截止</w:t>
      </w:r>
      <w:r w:rsidRPr="00796976">
        <w:rPr>
          <w:rFonts w:eastAsia="Times New Roman"/>
          <w:kern w:val="0"/>
          <w:sz w:val="21"/>
          <w:szCs w:val="24"/>
          <w:lang w:val="zh-CN"/>
        </w:rPr>
        <w:t>2015</w:t>
      </w:r>
      <w:r w:rsidRPr="00796976">
        <w:rPr>
          <w:rFonts w:ascii="宋体" w:hAnsi="宋体" w:cs="宋体" w:hint="eastAsia"/>
          <w:kern w:val="0"/>
          <w:sz w:val="21"/>
          <w:szCs w:val="24"/>
          <w:lang w:val="zh-CN"/>
        </w:rPr>
        <w:t>年</w:t>
      </w:r>
      <w:r w:rsidRPr="00796976">
        <w:rPr>
          <w:rFonts w:eastAsia="Times New Roman"/>
          <w:kern w:val="0"/>
          <w:sz w:val="21"/>
          <w:szCs w:val="24"/>
          <w:lang w:val="zh-CN"/>
        </w:rPr>
        <w:t>9</w:t>
      </w:r>
      <w:r w:rsidRPr="00796976">
        <w:rPr>
          <w:rFonts w:ascii="宋体" w:hAnsi="宋体" w:cs="宋体" w:hint="eastAsia"/>
          <w:kern w:val="0"/>
          <w:sz w:val="21"/>
          <w:szCs w:val="24"/>
          <w:lang w:val="zh-CN"/>
        </w:rPr>
        <w:t>月</w:t>
      </w:r>
      <w:r w:rsidRPr="00796976">
        <w:rPr>
          <w:rFonts w:eastAsia="Times New Roman"/>
          <w:kern w:val="0"/>
          <w:sz w:val="21"/>
          <w:szCs w:val="24"/>
          <w:lang w:val="zh-CN"/>
        </w:rPr>
        <w:t>23</w:t>
      </w:r>
      <w:r w:rsidRPr="00796976">
        <w:rPr>
          <w:rFonts w:ascii="宋体" w:hAnsi="宋体" w:cs="宋体" w:hint="eastAsia"/>
          <w:kern w:val="0"/>
          <w:sz w:val="21"/>
          <w:szCs w:val="24"/>
          <w:lang w:val="zh-CN"/>
        </w:rPr>
        <w:t>日，公司</w:t>
      </w:r>
      <w:r w:rsidRPr="00796976">
        <w:rPr>
          <w:rFonts w:eastAsia="Times New Roman"/>
          <w:kern w:val="0"/>
          <w:sz w:val="21"/>
          <w:szCs w:val="24"/>
          <w:lang w:val="zh-CN"/>
        </w:rPr>
        <w:t>“</w:t>
      </w:r>
      <w:r w:rsidRPr="00796976">
        <w:rPr>
          <w:rFonts w:ascii="宋体" w:hAnsi="宋体" w:cs="宋体" w:hint="eastAsia"/>
          <w:kern w:val="0"/>
          <w:sz w:val="21"/>
          <w:szCs w:val="24"/>
          <w:lang w:val="zh-CN"/>
        </w:rPr>
        <w:t>家园</w:t>
      </w:r>
      <w:r w:rsidRPr="00796976">
        <w:rPr>
          <w:rFonts w:eastAsia="Times New Roman"/>
          <w:kern w:val="0"/>
          <w:sz w:val="21"/>
          <w:szCs w:val="24"/>
          <w:lang w:val="zh-CN"/>
        </w:rPr>
        <w:t>2</w:t>
      </w:r>
      <w:r w:rsidRPr="00796976">
        <w:rPr>
          <w:rFonts w:ascii="宋体" w:hAnsi="宋体" w:cs="宋体" w:hint="eastAsia"/>
          <w:kern w:val="0"/>
          <w:sz w:val="21"/>
          <w:szCs w:val="24"/>
          <w:lang w:val="zh-CN"/>
        </w:rPr>
        <w:t>号</w:t>
      </w:r>
      <w:r w:rsidRPr="00796976">
        <w:rPr>
          <w:rFonts w:eastAsia="Times New Roman"/>
          <w:kern w:val="0"/>
          <w:sz w:val="21"/>
          <w:szCs w:val="24"/>
          <w:lang w:val="zh-CN"/>
        </w:rPr>
        <w:t>”</w:t>
      </w:r>
      <w:r w:rsidRPr="00796976">
        <w:rPr>
          <w:rFonts w:ascii="宋体" w:hAnsi="宋体" w:cs="宋体" w:hint="eastAsia"/>
          <w:kern w:val="0"/>
          <w:sz w:val="21"/>
          <w:szCs w:val="24"/>
          <w:lang w:val="zh-CN"/>
        </w:rPr>
        <w:t>员工持股计划已经通过二级市场买入方式完成股票购买，购买股份</w:t>
      </w:r>
      <w:r w:rsidRPr="00796976">
        <w:rPr>
          <w:rFonts w:eastAsia="Times New Roman"/>
          <w:kern w:val="0"/>
          <w:sz w:val="21"/>
          <w:szCs w:val="24"/>
          <w:lang w:val="zh-CN"/>
        </w:rPr>
        <w:t>13,021,748</w:t>
      </w:r>
      <w:r w:rsidRPr="00796976">
        <w:rPr>
          <w:rFonts w:ascii="宋体" w:hAnsi="宋体" w:cs="宋体" w:hint="eastAsia"/>
          <w:kern w:val="0"/>
          <w:sz w:val="21"/>
          <w:szCs w:val="24"/>
          <w:lang w:val="zh-CN"/>
        </w:rPr>
        <w:t>股，购买均价为</w:t>
      </w:r>
      <w:r w:rsidRPr="00796976">
        <w:rPr>
          <w:rFonts w:eastAsia="Times New Roman"/>
          <w:kern w:val="0"/>
          <w:sz w:val="21"/>
          <w:szCs w:val="24"/>
          <w:lang w:val="zh-CN"/>
        </w:rPr>
        <w:t>23.035</w:t>
      </w:r>
      <w:r w:rsidRPr="00796976">
        <w:rPr>
          <w:rFonts w:ascii="宋体" w:hAnsi="宋体" w:cs="宋体" w:hint="eastAsia"/>
          <w:kern w:val="0"/>
          <w:sz w:val="21"/>
          <w:szCs w:val="24"/>
          <w:lang w:val="zh-CN"/>
        </w:rPr>
        <w:t>元</w:t>
      </w:r>
      <w:r w:rsidRPr="00796976">
        <w:rPr>
          <w:rFonts w:eastAsia="Times New Roman"/>
          <w:kern w:val="0"/>
          <w:sz w:val="21"/>
          <w:szCs w:val="24"/>
          <w:lang w:val="zh-CN"/>
        </w:rPr>
        <w:t>/</w:t>
      </w:r>
      <w:r w:rsidRPr="00796976">
        <w:rPr>
          <w:rFonts w:ascii="宋体" w:hAnsi="宋体" w:cs="宋体" w:hint="eastAsia"/>
          <w:kern w:val="0"/>
          <w:sz w:val="21"/>
          <w:szCs w:val="24"/>
          <w:lang w:val="zh-CN"/>
        </w:rPr>
        <w:t>股。</w:t>
      </w:r>
      <w:r w:rsidRPr="00796976">
        <w:rPr>
          <w:rFonts w:eastAsia="Times New Roman"/>
          <w:kern w:val="0"/>
          <w:sz w:val="21"/>
          <w:szCs w:val="24"/>
          <w:lang w:val="zh-CN"/>
        </w:rPr>
        <w:t>“</w:t>
      </w:r>
      <w:r w:rsidRPr="00796976">
        <w:rPr>
          <w:rFonts w:ascii="宋体" w:hAnsi="宋体" w:cs="宋体" w:hint="eastAsia"/>
          <w:kern w:val="0"/>
          <w:sz w:val="21"/>
          <w:szCs w:val="24"/>
          <w:lang w:val="zh-CN"/>
        </w:rPr>
        <w:t>家园</w:t>
      </w:r>
      <w:r w:rsidRPr="00796976">
        <w:rPr>
          <w:rFonts w:eastAsia="Times New Roman"/>
          <w:kern w:val="0"/>
          <w:sz w:val="21"/>
          <w:szCs w:val="24"/>
          <w:lang w:val="zh-CN"/>
        </w:rPr>
        <w:t>1</w:t>
      </w:r>
      <w:r w:rsidRPr="00796976">
        <w:rPr>
          <w:rFonts w:ascii="宋体" w:hAnsi="宋体" w:cs="宋体" w:hint="eastAsia"/>
          <w:kern w:val="0"/>
          <w:sz w:val="21"/>
          <w:szCs w:val="24"/>
          <w:lang w:val="zh-CN"/>
        </w:rPr>
        <w:t>号</w:t>
      </w:r>
      <w:r w:rsidRPr="00796976">
        <w:rPr>
          <w:rFonts w:eastAsia="Times New Roman"/>
          <w:kern w:val="0"/>
          <w:sz w:val="21"/>
          <w:szCs w:val="24"/>
          <w:lang w:val="zh-CN"/>
        </w:rPr>
        <w:t>”</w:t>
      </w:r>
      <w:r w:rsidRPr="00796976">
        <w:rPr>
          <w:rFonts w:ascii="宋体" w:hAnsi="宋体" w:cs="宋体" w:hint="eastAsia"/>
          <w:kern w:val="0"/>
          <w:sz w:val="21"/>
          <w:szCs w:val="24"/>
          <w:lang w:val="zh-CN"/>
        </w:rPr>
        <w:t>、</w:t>
      </w:r>
      <w:r w:rsidRPr="00796976">
        <w:rPr>
          <w:rFonts w:eastAsia="Times New Roman"/>
          <w:kern w:val="0"/>
          <w:sz w:val="21"/>
          <w:szCs w:val="24"/>
          <w:lang w:val="zh-CN"/>
        </w:rPr>
        <w:t>“</w:t>
      </w:r>
      <w:r w:rsidRPr="00796976">
        <w:rPr>
          <w:rFonts w:ascii="宋体" w:hAnsi="宋体" w:cs="宋体" w:hint="eastAsia"/>
          <w:kern w:val="0"/>
          <w:sz w:val="21"/>
          <w:szCs w:val="24"/>
          <w:lang w:val="zh-CN"/>
        </w:rPr>
        <w:t>家园</w:t>
      </w:r>
      <w:r w:rsidRPr="00796976">
        <w:rPr>
          <w:rFonts w:eastAsia="Times New Roman"/>
          <w:kern w:val="0"/>
          <w:sz w:val="21"/>
          <w:szCs w:val="24"/>
          <w:lang w:val="zh-CN"/>
        </w:rPr>
        <w:t>2</w:t>
      </w:r>
      <w:r w:rsidRPr="00796976">
        <w:rPr>
          <w:rFonts w:ascii="宋体" w:hAnsi="宋体" w:cs="宋体" w:hint="eastAsia"/>
          <w:kern w:val="0"/>
          <w:sz w:val="21"/>
          <w:szCs w:val="24"/>
          <w:lang w:val="zh-CN"/>
        </w:rPr>
        <w:t>号</w:t>
      </w:r>
      <w:r w:rsidRPr="00796976">
        <w:rPr>
          <w:rFonts w:eastAsia="Times New Roman"/>
          <w:kern w:val="0"/>
          <w:sz w:val="21"/>
          <w:szCs w:val="24"/>
          <w:lang w:val="zh-CN"/>
        </w:rPr>
        <w:t>”</w:t>
      </w:r>
      <w:r w:rsidRPr="00796976">
        <w:rPr>
          <w:rFonts w:ascii="宋体" w:hAnsi="宋体" w:cs="宋体" w:hint="eastAsia"/>
          <w:kern w:val="0"/>
          <w:sz w:val="21"/>
          <w:szCs w:val="24"/>
          <w:lang w:val="zh-CN"/>
        </w:rPr>
        <w:t>员工持股计划合计持有公司股份</w:t>
      </w:r>
      <w:r w:rsidRPr="00796976">
        <w:rPr>
          <w:rFonts w:eastAsia="Times New Roman"/>
          <w:kern w:val="0"/>
          <w:sz w:val="21"/>
          <w:szCs w:val="24"/>
          <w:lang w:val="zh-CN"/>
        </w:rPr>
        <w:t>42,601,248</w:t>
      </w:r>
      <w:r w:rsidRPr="00796976">
        <w:rPr>
          <w:rFonts w:ascii="宋体" w:hAnsi="宋体" w:cs="宋体" w:hint="eastAsia"/>
          <w:kern w:val="0"/>
          <w:sz w:val="21"/>
          <w:szCs w:val="24"/>
          <w:lang w:val="zh-CN"/>
        </w:rPr>
        <w:t>股，占公司股份总数的</w:t>
      </w:r>
      <w:r w:rsidRPr="00796976">
        <w:rPr>
          <w:rFonts w:eastAsia="Times New Roman"/>
          <w:kern w:val="0"/>
          <w:sz w:val="21"/>
          <w:szCs w:val="24"/>
          <w:lang w:val="zh-CN"/>
        </w:rPr>
        <w:t>2.79%</w:t>
      </w:r>
      <w:r w:rsidRPr="00796976">
        <w:rPr>
          <w:rFonts w:ascii="宋体" w:hAnsi="宋体" w:cs="宋体" w:hint="eastAsia"/>
          <w:kern w:val="0"/>
          <w:sz w:val="21"/>
          <w:szCs w:val="24"/>
          <w:lang w:val="zh-CN"/>
        </w:rPr>
        <w:t>。详细进度安排请参考公告于</w:t>
      </w:r>
      <w:r w:rsidRPr="00796976">
        <w:rPr>
          <w:rFonts w:eastAsia="Times New Roman"/>
          <w:kern w:val="0"/>
          <w:sz w:val="21"/>
          <w:szCs w:val="24"/>
          <w:lang w:val="zh-CN"/>
        </w:rPr>
        <w:t>2015</w:t>
      </w:r>
      <w:r w:rsidRPr="00796976">
        <w:rPr>
          <w:rFonts w:ascii="宋体" w:hAnsi="宋体" w:cs="宋体" w:hint="eastAsia"/>
          <w:kern w:val="0"/>
          <w:sz w:val="21"/>
          <w:szCs w:val="24"/>
          <w:lang w:val="zh-CN"/>
        </w:rPr>
        <w:t>年</w:t>
      </w:r>
      <w:r w:rsidRPr="00796976">
        <w:rPr>
          <w:rFonts w:eastAsia="Times New Roman"/>
          <w:kern w:val="0"/>
          <w:sz w:val="21"/>
          <w:szCs w:val="24"/>
          <w:lang w:val="zh-CN"/>
        </w:rPr>
        <w:t>4</w:t>
      </w:r>
      <w:r w:rsidRPr="00796976">
        <w:rPr>
          <w:rFonts w:ascii="宋体" w:hAnsi="宋体" w:cs="宋体" w:hint="eastAsia"/>
          <w:kern w:val="0"/>
          <w:sz w:val="21"/>
          <w:szCs w:val="24"/>
          <w:lang w:val="zh-CN"/>
        </w:rPr>
        <w:t>月</w:t>
      </w:r>
      <w:r w:rsidRPr="00796976">
        <w:rPr>
          <w:rFonts w:eastAsia="Times New Roman"/>
          <w:kern w:val="0"/>
          <w:sz w:val="21"/>
          <w:szCs w:val="24"/>
          <w:lang w:val="zh-CN"/>
        </w:rPr>
        <w:t>24</w:t>
      </w:r>
      <w:r w:rsidRPr="00796976">
        <w:rPr>
          <w:rFonts w:ascii="宋体" w:hAnsi="宋体" w:cs="宋体" w:hint="eastAsia"/>
          <w:kern w:val="0"/>
          <w:sz w:val="21"/>
          <w:szCs w:val="24"/>
          <w:lang w:val="zh-CN"/>
        </w:rPr>
        <w:t>日和</w:t>
      </w:r>
      <w:r w:rsidRPr="00796976">
        <w:rPr>
          <w:rFonts w:eastAsia="Times New Roman"/>
          <w:kern w:val="0"/>
          <w:sz w:val="21"/>
          <w:szCs w:val="24"/>
          <w:lang w:val="zh-CN"/>
        </w:rPr>
        <w:t>2015</w:t>
      </w:r>
      <w:r w:rsidRPr="00796976">
        <w:rPr>
          <w:rFonts w:ascii="宋体" w:hAnsi="宋体" w:cs="宋体" w:hint="eastAsia"/>
          <w:kern w:val="0"/>
          <w:sz w:val="21"/>
          <w:szCs w:val="24"/>
          <w:lang w:val="zh-CN"/>
        </w:rPr>
        <w:t>年</w:t>
      </w:r>
      <w:r w:rsidRPr="00796976">
        <w:rPr>
          <w:rFonts w:eastAsia="Times New Roman"/>
          <w:kern w:val="0"/>
          <w:sz w:val="21"/>
          <w:szCs w:val="24"/>
          <w:lang w:val="zh-CN"/>
        </w:rPr>
        <w:t>8</w:t>
      </w:r>
      <w:r w:rsidRPr="00796976">
        <w:rPr>
          <w:rFonts w:ascii="宋体" w:hAnsi="宋体" w:cs="宋体" w:hint="eastAsia"/>
          <w:kern w:val="0"/>
          <w:sz w:val="21"/>
          <w:szCs w:val="24"/>
          <w:lang w:val="zh-CN"/>
        </w:rPr>
        <w:t>月</w:t>
      </w:r>
      <w:r w:rsidRPr="00796976">
        <w:rPr>
          <w:rFonts w:eastAsia="Times New Roman"/>
          <w:kern w:val="0"/>
          <w:sz w:val="21"/>
          <w:szCs w:val="24"/>
          <w:lang w:val="zh-CN"/>
        </w:rPr>
        <w:t>20</w:t>
      </w:r>
      <w:r w:rsidRPr="00796976">
        <w:rPr>
          <w:rFonts w:ascii="宋体" w:hAnsi="宋体" w:cs="宋体" w:hint="eastAsia"/>
          <w:kern w:val="0"/>
          <w:sz w:val="21"/>
          <w:szCs w:val="24"/>
          <w:lang w:val="zh-CN"/>
        </w:rPr>
        <w:t>日的《</w:t>
      </w:r>
      <w:r w:rsidRPr="00796976">
        <w:rPr>
          <w:rFonts w:eastAsia="Times New Roman"/>
          <w:kern w:val="0"/>
          <w:sz w:val="21"/>
          <w:szCs w:val="24"/>
          <w:lang w:val="zh-CN"/>
        </w:rPr>
        <w:t>“</w:t>
      </w:r>
      <w:r w:rsidRPr="00796976">
        <w:rPr>
          <w:rFonts w:ascii="宋体" w:hAnsi="宋体" w:cs="宋体" w:hint="eastAsia"/>
          <w:kern w:val="0"/>
          <w:sz w:val="21"/>
          <w:szCs w:val="24"/>
          <w:lang w:val="zh-CN"/>
        </w:rPr>
        <w:t>家园</w:t>
      </w:r>
      <w:r w:rsidRPr="00796976">
        <w:rPr>
          <w:rFonts w:eastAsia="Times New Roman"/>
          <w:kern w:val="0"/>
          <w:sz w:val="21"/>
          <w:szCs w:val="24"/>
          <w:lang w:val="zh-CN"/>
        </w:rPr>
        <w:t>1</w:t>
      </w:r>
      <w:r w:rsidRPr="00796976">
        <w:rPr>
          <w:rFonts w:ascii="宋体" w:hAnsi="宋体" w:cs="宋体" w:hint="eastAsia"/>
          <w:kern w:val="0"/>
          <w:sz w:val="21"/>
          <w:szCs w:val="24"/>
          <w:lang w:val="zh-CN"/>
        </w:rPr>
        <w:t>号</w:t>
      </w:r>
      <w:r w:rsidRPr="00796976">
        <w:rPr>
          <w:rFonts w:eastAsia="Times New Roman"/>
          <w:kern w:val="0"/>
          <w:sz w:val="21"/>
          <w:szCs w:val="24"/>
          <w:lang w:val="zh-CN"/>
        </w:rPr>
        <w:t>”</w:t>
      </w:r>
      <w:r w:rsidRPr="00796976">
        <w:rPr>
          <w:rFonts w:ascii="宋体" w:hAnsi="宋体" w:cs="宋体" w:hint="eastAsia"/>
          <w:kern w:val="0"/>
          <w:sz w:val="21"/>
          <w:szCs w:val="24"/>
          <w:lang w:val="zh-CN"/>
        </w:rPr>
        <w:t>员工持股计划（草案）》、《</w:t>
      </w:r>
      <w:r w:rsidRPr="00796976">
        <w:rPr>
          <w:rFonts w:eastAsia="Times New Roman"/>
          <w:kern w:val="0"/>
          <w:sz w:val="21"/>
          <w:szCs w:val="24"/>
          <w:lang w:val="zh-CN"/>
        </w:rPr>
        <w:t>“</w:t>
      </w:r>
      <w:r w:rsidRPr="00796976">
        <w:rPr>
          <w:rFonts w:ascii="宋体" w:hAnsi="宋体" w:cs="宋体" w:hint="eastAsia"/>
          <w:kern w:val="0"/>
          <w:sz w:val="21"/>
          <w:szCs w:val="24"/>
          <w:lang w:val="zh-CN"/>
        </w:rPr>
        <w:t>家园</w:t>
      </w:r>
      <w:r w:rsidRPr="00796976">
        <w:rPr>
          <w:rFonts w:eastAsia="Times New Roman"/>
          <w:kern w:val="0"/>
          <w:sz w:val="21"/>
          <w:szCs w:val="24"/>
          <w:lang w:val="zh-CN"/>
        </w:rPr>
        <w:t>2</w:t>
      </w:r>
      <w:r w:rsidRPr="00796976">
        <w:rPr>
          <w:rFonts w:ascii="宋体" w:hAnsi="宋体" w:cs="宋体" w:hint="eastAsia"/>
          <w:kern w:val="0"/>
          <w:sz w:val="21"/>
          <w:szCs w:val="24"/>
          <w:lang w:val="zh-CN"/>
        </w:rPr>
        <w:t>号</w:t>
      </w:r>
      <w:r w:rsidRPr="00796976">
        <w:rPr>
          <w:rFonts w:eastAsia="Times New Roman"/>
          <w:kern w:val="0"/>
          <w:sz w:val="21"/>
          <w:szCs w:val="24"/>
          <w:lang w:val="zh-CN"/>
        </w:rPr>
        <w:t>”</w:t>
      </w:r>
      <w:r w:rsidRPr="00796976">
        <w:rPr>
          <w:rFonts w:ascii="宋体" w:hAnsi="宋体" w:cs="宋体" w:hint="eastAsia"/>
          <w:kern w:val="0"/>
          <w:sz w:val="21"/>
          <w:szCs w:val="24"/>
          <w:lang w:val="zh-CN"/>
        </w:rPr>
        <w:t>员工持股计划（草案）》。</w:t>
      </w:r>
    </w:p>
    <w:p w:rsidR="00B16E8E" w:rsidRPr="00796976" w:rsidRDefault="00B16E8E">
      <w:pPr>
        <w:autoSpaceDE w:val="0"/>
        <w:autoSpaceDN w:val="0"/>
        <w:adjustRightInd w:val="0"/>
        <w:spacing w:before="0" w:after="0"/>
        <w:jc w:val="left"/>
        <w:rPr>
          <w:rFonts w:eastAsia="Times New Roman"/>
          <w:kern w:val="0"/>
          <w:szCs w:val="24"/>
          <w:lang w:val="zh-CN"/>
        </w:rPr>
      </w:pPr>
    </w:p>
    <w:p w:rsidR="00B16E8E" w:rsidRPr="00796976" w:rsidRDefault="00B16E8E">
      <w:pPr>
        <w:pStyle w:val="Chapter"/>
        <w:outlineLvl w:val="1"/>
        <w:rPr>
          <w:bCs w:val="0"/>
        </w:rPr>
      </w:pPr>
      <w:r w:rsidRPr="00796976">
        <w:rPr>
          <w:rFonts w:hint="eastAsia"/>
          <w:bCs w:val="0"/>
        </w:rPr>
        <w:lastRenderedPageBreak/>
        <w:t>三、公司实际控制人、股东、关联方、收购人以及公司等承诺相关方在报告期内超期未履行完毕的承诺事项</w:t>
      </w:r>
    </w:p>
    <w:p w:rsidR="00B16E8E" w:rsidRPr="00796976" w:rsidRDefault="00B16E8E">
      <w:pPr>
        <w:jc w:val="left"/>
        <w:rPr>
          <w:szCs w:val="24"/>
        </w:rPr>
      </w:pPr>
      <w:r w:rsidRPr="00796976">
        <w:rPr>
          <w:szCs w:val="24"/>
        </w:rPr>
        <w:t xml:space="preserve">√ </w:t>
      </w:r>
      <w:r w:rsidRPr="00796976">
        <w:rPr>
          <w:rFonts w:hint="eastAsia"/>
          <w:szCs w:val="24"/>
        </w:rPr>
        <w:t>适用</w:t>
      </w:r>
      <w:r w:rsidRPr="00796976">
        <w:rPr>
          <w:szCs w:val="24"/>
        </w:rPr>
        <w:t xml:space="preserve"> □ </w:t>
      </w:r>
      <w:r w:rsidRPr="00796976">
        <w:rPr>
          <w:rFonts w:hint="eastAsia"/>
          <w:szCs w:val="24"/>
        </w:rPr>
        <w:t>不适用</w:t>
      </w:r>
      <w:r w:rsidRPr="00796976">
        <w:rPr>
          <w:szCs w:val="24"/>
        </w:rPr>
        <w:t xml:space="preserve"> </w:t>
      </w:r>
    </w:p>
    <w:tbl>
      <w:tblPr>
        <w:tblW w:w="0" w:type="auto"/>
        <w:tblInd w:w="28" w:type="dxa"/>
        <w:tblLayout w:type="fixed"/>
        <w:tblCellMar>
          <w:left w:w="28" w:type="dxa"/>
          <w:right w:w="28" w:type="dxa"/>
        </w:tblCellMar>
        <w:tblLook w:val="0000" w:firstRow="0" w:lastRow="0" w:firstColumn="0" w:lastColumn="0" w:noHBand="0" w:noVBand="0"/>
      </w:tblPr>
      <w:tblGrid>
        <w:gridCol w:w="2835"/>
        <w:gridCol w:w="709"/>
        <w:gridCol w:w="851"/>
        <w:gridCol w:w="2693"/>
        <w:gridCol w:w="1559"/>
        <w:gridCol w:w="425"/>
        <w:gridCol w:w="495"/>
      </w:tblGrid>
      <w:tr w:rsidR="00B16E8E" w:rsidRPr="00796976" w:rsidTr="00466DA4">
        <w:tc>
          <w:tcPr>
            <w:tcW w:w="2835" w:type="dxa"/>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center"/>
              <w:rPr>
                <w:szCs w:val="24"/>
              </w:rPr>
            </w:pPr>
            <w:r w:rsidRPr="00796976">
              <w:rPr>
                <w:rFonts w:hint="eastAsia"/>
                <w:szCs w:val="24"/>
              </w:rPr>
              <w:t>承诺事由</w:t>
            </w:r>
          </w:p>
        </w:tc>
        <w:tc>
          <w:tcPr>
            <w:tcW w:w="709" w:type="dxa"/>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center"/>
              <w:rPr>
                <w:szCs w:val="24"/>
              </w:rPr>
            </w:pPr>
            <w:r w:rsidRPr="00796976">
              <w:rPr>
                <w:rFonts w:hint="eastAsia"/>
                <w:szCs w:val="24"/>
              </w:rPr>
              <w:t>承诺方</w:t>
            </w:r>
          </w:p>
        </w:tc>
        <w:tc>
          <w:tcPr>
            <w:tcW w:w="851" w:type="dxa"/>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center"/>
              <w:rPr>
                <w:szCs w:val="24"/>
              </w:rPr>
            </w:pPr>
            <w:r w:rsidRPr="00796976">
              <w:rPr>
                <w:rFonts w:hint="eastAsia"/>
                <w:szCs w:val="24"/>
              </w:rPr>
              <w:t>承诺类型</w:t>
            </w:r>
          </w:p>
        </w:tc>
        <w:tc>
          <w:tcPr>
            <w:tcW w:w="2693" w:type="dxa"/>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center"/>
              <w:rPr>
                <w:szCs w:val="24"/>
              </w:rPr>
            </w:pPr>
            <w:r w:rsidRPr="00796976">
              <w:rPr>
                <w:rFonts w:hint="eastAsia"/>
                <w:szCs w:val="24"/>
              </w:rPr>
              <w:t>承诺内容</w:t>
            </w:r>
          </w:p>
        </w:tc>
        <w:tc>
          <w:tcPr>
            <w:tcW w:w="1559" w:type="dxa"/>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center"/>
              <w:rPr>
                <w:szCs w:val="24"/>
              </w:rPr>
            </w:pPr>
            <w:r w:rsidRPr="00796976">
              <w:rPr>
                <w:rFonts w:hint="eastAsia"/>
                <w:szCs w:val="24"/>
              </w:rPr>
              <w:t>承诺时间</w:t>
            </w:r>
          </w:p>
        </w:tc>
        <w:tc>
          <w:tcPr>
            <w:tcW w:w="425" w:type="dxa"/>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center"/>
              <w:rPr>
                <w:szCs w:val="24"/>
              </w:rPr>
            </w:pPr>
            <w:r w:rsidRPr="00796976">
              <w:rPr>
                <w:rFonts w:hint="eastAsia"/>
                <w:szCs w:val="24"/>
              </w:rPr>
              <w:t>承诺期限</w:t>
            </w:r>
          </w:p>
        </w:tc>
        <w:tc>
          <w:tcPr>
            <w:tcW w:w="495" w:type="dxa"/>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center"/>
              <w:rPr>
                <w:szCs w:val="24"/>
              </w:rPr>
            </w:pPr>
            <w:r w:rsidRPr="00796976">
              <w:rPr>
                <w:rFonts w:hint="eastAsia"/>
                <w:szCs w:val="24"/>
              </w:rPr>
              <w:t>履行情况</w:t>
            </w:r>
          </w:p>
        </w:tc>
      </w:tr>
      <w:tr w:rsidR="00B16E8E" w:rsidRPr="00796976" w:rsidTr="00466DA4">
        <w:tc>
          <w:tcPr>
            <w:tcW w:w="2835" w:type="dxa"/>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left"/>
              <w:rPr>
                <w:szCs w:val="24"/>
              </w:rPr>
            </w:pPr>
            <w:r w:rsidRPr="00796976">
              <w:rPr>
                <w:rFonts w:hint="eastAsia"/>
                <w:szCs w:val="24"/>
              </w:rPr>
              <w:t>股</w:t>
            </w:r>
            <w:proofErr w:type="gramStart"/>
            <w:r w:rsidRPr="00796976">
              <w:rPr>
                <w:rFonts w:hint="eastAsia"/>
                <w:szCs w:val="24"/>
              </w:rPr>
              <w:t>改承诺</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szCs w:val="24"/>
              </w:rPr>
            </w:pPr>
            <w:r w:rsidRPr="00796976">
              <w:rPr>
                <w:rFonts w:hint="eastAsia"/>
                <w:szCs w:val="24"/>
              </w:rPr>
              <w:t>不适用</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szCs w:val="24"/>
              </w:rPr>
            </w:pPr>
          </w:p>
        </w:tc>
        <w:tc>
          <w:tcPr>
            <w:tcW w:w="495"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szCs w:val="24"/>
              </w:rPr>
            </w:pPr>
          </w:p>
        </w:tc>
      </w:tr>
      <w:tr w:rsidR="00B16E8E" w:rsidRPr="00796976" w:rsidTr="00466DA4">
        <w:tc>
          <w:tcPr>
            <w:tcW w:w="2835" w:type="dxa"/>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left"/>
              <w:rPr>
                <w:szCs w:val="24"/>
              </w:rPr>
            </w:pPr>
            <w:r w:rsidRPr="00796976">
              <w:rPr>
                <w:rFonts w:hint="eastAsia"/>
                <w:szCs w:val="24"/>
              </w:rPr>
              <w:t>收购报告书或权益变动报告书中所作承诺</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szCs w:val="24"/>
              </w:rPr>
            </w:pPr>
            <w:r w:rsidRPr="00796976">
              <w:rPr>
                <w:rFonts w:hint="eastAsia"/>
                <w:szCs w:val="24"/>
              </w:rPr>
              <w:t>不适用</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szCs w:val="24"/>
              </w:rPr>
            </w:pPr>
          </w:p>
        </w:tc>
        <w:tc>
          <w:tcPr>
            <w:tcW w:w="495"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szCs w:val="24"/>
              </w:rPr>
            </w:pPr>
          </w:p>
        </w:tc>
      </w:tr>
      <w:tr w:rsidR="00B16E8E" w:rsidRPr="00796976" w:rsidTr="00466DA4">
        <w:tc>
          <w:tcPr>
            <w:tcW w:w="2835" w:type="dxa"/>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left"/>
              <w:rPr>
                <w:szCs w:val="24"/>
              </w:rPr>
            </w:pPr>
            <w:r w:rsidRPr="00796976">
              <w:rPr>
                <w:rFonts w:hint="eastAsia"/>
                <w:szCs w:val="24"/>
              </w:rPr>
              <w:t>资产重组时所作承诺</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szCs w:val="24"/>
              </w:rPr>
            </w:pPr>
            <w:r w:rsidRPr="00796976">
              <w:rPr>
                <w:rFonts w:hint="eastAsia"/>
                <w:szCs w:val="24"/>
              </w:rPr>
              <w:t>不适用</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szCs w:val="24"/>
              </w:rPr>
            </w:pPr>
          </w:p>
        </w:tc>
        <w:tc>
          <w:tcPr>
            <w:tcW w:w="495"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szCs w:val="24"/>
              </w:rPr>
            </w:pPr>
          </w:p>
        </w:tc>
      </w:tr>
      <w:tr w:rsidR="00B16E8E" w:rsidRPr="00796976" w:rsidTr="00466DA4">
        <w:tc>
          <w:tcPr>
            <w:tcW w:w="2835" w:type="dxa"/>
            <w:vMerge w:val="restart"/>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left"/>
              <w:rPr>
                <w:szCs w:val="24"/>
              </w:rPr>
            </w:pPr>
            <w:r w:rsidRPr="00796976">
              <w:rPr>
                <w:rFonts w:hint="eastAsia"/>
                <w:szCs w:val="24"/>
              </w:rPr>
              <w:t>首次公开发行或再融资时所作承诺</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szCs w:val="24"/>
              </w:rPr>
            </w:pPr>
            <w:r w:rsidRPr="00796976">
              <w:rPr>
                <w:rFonts w:hint="eastAsia"/>
                <w:szCs w:val="24"/>
              </w:rPr>
              <w:t>公司实际控制人姜滨及关联方、股东姜龙先生</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szCs w:val="24"/>
              </w:rPr>
            </w:pPr>
            <w:r w:rsidRPr="00796976">
              <w:rPr>
                <w:rFonts w:hint="eastAsia"/>
                <w:szCs w:val="24"/>
              </w:rPr>
              <w:t>限售承诺</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szCs w:val="24"/>
              </w:rPr>
            </w:pPr>
            <w:r w:rsidRPr="00796976">
              <w:rPr>
                <w:rFonts w:hint="eastAsia"/>
                <w:szCs w:val="24"/>
              </w:rPr>
              <w:t>姜滨、姜龙承诺在任职期间每年转让的公司股份将不超过其所持有公司股份总数的百分之二十五；同时若其今后不在公司任职，在离职后半年内，将不转让所持有的公司股份。</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szCs w:val="24"/>
              </w:rPr>
            </w:pPr>
            <w:r w:rsidRPr="00796976">
              <w:rPr>
                <w:szCs w:val="24"/>
              </w:rPr>
              <w:t>2007</w:t>
            </w:r>
            <w:r w:rsidRPr="00796976">
              <w:rPr>
                <w:rFonts w:hint="eastAsia"/>
                <w:szCs w:val="24"/>
              </w:rPr>
              <w:t>年</w:t>
            </w:r>
            <w:r w:rsidRPr="00796976">
              <w:rPr>
                <w:szCs w:val="24"/>
              </w:rPr>
              <w:t>10</w:t>
            </w:r>
            <w:r w:rsidRPr="00796976">
              <w:rPr>
                <w:rFonts w:hint="eastAsia"/>
                <w:szCs w:val="24"/>
              </w:rPr>
              <w:t>月</w:t>
            </w:r>
            <w:r w:rsidRPr="00796976">
              <w:rPr>
                <w:szCs w:val="24"/>
              </w:rPr>
              <w:t>08</w:t>
            </w:r>
            <w:r w:rsidRPr="00796976">
              <w:rPr>
                <w:rFonts w:hint="eastAsia"/>
                <w:szCs w:val="24"/>
              </w:rPr>
              <w:t>日</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szCs w:val="24"/>
              </w:rPr>
            </w:pPr>
            <w:r w:rsidRPr="00796976">
              <w:rPr>
                <w:rFonts w:hint="eastAsia"/>
                <w:szCs w:val="24"/>
              </w:rPr>
              <w:t>长期有效</w:t>
            </w:r>
          </w:p>
        </w:tc>
        <w:tc>
          <w:tcPr>
            <w:tcW w:w="495"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szCs w:val="24"/>
              </w:rPr>
            </w:pPr>
            <w:r w:rsidRPr="00796976">
              <w:rPr>
                <w:rFonts w:hint="eastAsia"/>
                <w:szCs w:val="24"/>
              </w:rPr>
              <w:t>严格履行</w:t>
            </w:r>
          </w:p>
        </w:tc>
      </w:tr>
      <w:tr w:rsidR="00B16E8E" w:rsidRPr="00796976" w:rsidTr="00466DA4">
        <w:tc>
          <w:tcPr>
            <w:tcW w:w="2835" w:type="dxa"/>
            <w:vMerge/>
            <w:tcBorders>
              <w:top w:val="single" w:sz="4" w:space="0" w:color="auto"/>
              <w:left w:val="single" w:sz="4" w:space="0" w:color="auto"/>
              <w:bottom w:val="single" w:sz="4" w:space="0" w:color="auto"/>
              <w:right w:val="single" w:sz="4" w:space="0" w:color="auto"/>
            </w:tcBorders>
            <w:vAlign w:val="center"/>
          </w:tcPr>
          <w:p w:rsidR="00B16E8E" w:rsidRPr="00796976" w:rsidRDefault="00B16E8E">
            <w:pPr>
              <w:jc w:val="left"/>
              <w:rPr>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szCs w:val="24"/>
              </w:rPr>
            </w:pPr>
            <w:r w:rsidRPr="00796976">
              <w:rPr>
                <w:rFonts w:hint="eastAsia"/>
                <w:szCs w:val="24"/>
              </w:rPr>
              <w:t>持有公司</w:t>
            </w:r>
            <w:r w:rsidRPr="00796976">
              <w:rPr>
                <w:szCs w:val="24"/>
              </w:rPr>
              <w:t>5%</w:t>
            </w:r>
            <w:r w:rsidRPr="00796976">
              <w:rPr>
                <w:rFonts w:hint="eastAsia"/>
                <w:szCs w:val="24"/>
              </w:rPr>
              <w:t>以上股份的股东歌</w:t>
            </w:r>
            <w:proofErr w:type="gramStart"/>
            <w:r w:rsidRPr="00796976">
              <w:rPr>
                <w:rFonts w:hint="eastAsia"/>
                <w:szCs w:val="24"/>
              </w:rPr>
              <w:t>尔集团</w:t>
            </w:r>
            <w:proofErr w:type="gramEnd"/>
            <w:r w:rsidRPr="00796976">
              <w:rPr>
                <w:rFonts w:hint="eastAsia"/>
                <w:szCs w:val="24"/>
              </w:rPr>
              <w:t>有限公司及其控制的企业</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szCs w:val="24"/>
              </w:rPr>
            </w:pPr>
            <w:r w:rsidRPr="00796976">
              <w:rPr>
                <w:rFonts w:hint="eastAsia"/>
                <w:szCs w:val="24"/>
              </w:rPr>
              <w:t>同业竞争相关承诺</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szCs w:val="24"/>
              </w:rPr>
            </w:pPr>
            <w:r w:rsidRPr="00796976">
              <w:rPr>
                <w:rFonts w:hint="eastAsia"/>
                <w:szCs w:val="24"/>
              </w:rPr>
              <w:t>目前，本公司（本人）及本公司（本人）所控制的其他企业不存在与歌</w:t>
            </w:r>
            <w:proofErr w:type="gramStart"/>
            <w:r w:rsidRPr="00796976">
              <w:rPr>
                <w:rFonts w:hint="eastAsia"/>
                <w:szCs w:val="24"/>
              </w:rPr>
              <w:t>尔股份</w:t>
            </w:r>
            <w:proofErr w:type="gramEnd"/>
            <w:r w:rsidRPr="00796976">
              <w:rPr>
                <w:rFonts w:hint="eastAsia"/>
                <w:szCs w:val="24"/>
              </w:rPr>
              <w:t>主营业务构成竞争的业务。未来，为了从根本上避免和消除与歌</w:t>
            </w:r>
            <w:proofErr w:type="gramStart"/>
            <w:r w:rsidRPr="00796976">
              <w:rPr>
                <w:rFonts w:hint="eastAsia"/>
                <w:szCs w:val="24"/>
              </w:rPr>
              <w:t>尔股份</w:t>
            </w:r>
            <w:proofErr w:type="gramEnd"/>
            <w:r w:rsidRPr="00796976">
              <w:rPr>
                <w:rFonts w:hint="eastAsia"/>
                <w:szCs w:val="24"/>
              </w:rPr>
              <w:t>形成同业竞争的可能性，本公司（本人）承诺如下：</w:t>
            </w:r>
            <w:r w:rsidRPr="00796976">
              <w:rPr>
                <w:szCs w:val="24"/>
              </w:rPr>
              <w:t>1</w:t>
            </w:r>
            <w:r w:rsidRPr="00796976">
              <w:rPr>
                <w:rFonts w:hint="eastAsia"/>
                <w:szCs w:val="24"/>
              </w:rPr>
              <w:t>）本公司（本人）将不从事与歌</w:t>
            </w:r>
            <w:proofErr w:type="gramStart"/>
            <w:r w:rsidRPr="00796976">
              <w:rPr>
                <w:rFonts w:hint="eastAsia"/>
                <w:szCs w:val="24"/>
              </w:rPr>
              <w:t>尔股份</w:t>
            </w:r>
            <w:proofErr w:type="gramEnd"/>
            <w:r w:rsidRPr="00796976">
              <w:rPr>
                <w:rFonts w:hint="eastAsia"/>
                <w:szCs w:val="24"/>
              </w:rPr>
              <w:t>相同或相近的业务，以避免对歌</w:t>
            </w:r>
            <w:proofErr w:type="gramStart"/>
            <w:r w:rsidRPr="00796976">
              <w:rPr>
                <w:rFonts w:hint="eastAsia"/>
                <w:szCs w:val="24"/>
              </w:rPr>
              <w:t>尔股份</w:t>
            </w:r>
            <w:proofErr w:type="gramEnd"/>
            <w:r w:rsidRPr="00796976">
              <w:rPr>
                <w:rFonts w:hint="eastAsia"/>
                <w:szCs w:val="24"/>
              </w:rPr>
              <w:t>的生产经营构成直接或间接的竞争；保证将努力促使本公司的其他控股企业不直接或间接从事、参与或进行与歌</w:t>
            </w:r>
            <w:proofErr w:type="gramStart"/>
            <w:r w:rsidRPr="00796976">
              <w:rPr>
                <w:rFonts w:hint="eastAsia"/>
                <w:szCs w:val="24"/>
              </w:rPr>
              <w:t>尔股份</w:t>
            </w:r>
            <w:proofErr w:type="gramEnd"/>
            <w:r w:rsidRPr="00796976">
              <w:rPr>
                <w:rFonts w:hint="eastAsia"/>
                <w:szCs w:val="24"/>
              </w:rPr>
              <w:t>的生产、经营相竞争的任何经营活动。</w:t>
            </w:r>
            <w:r w:rsidRPr="00796976">
              <w:rPr>
                <w:szCs w:val="24"/>
              </w:rPr>
              <w:t>2</w:t>
            </w:r>
            <w:r w:rsidRPr="00796976">
              <w:rPr>
                <w:rFonts w:hint="eastAsia"/>
                <w:szCs w:val="24"/>
              </w:rPr>
              <w:t>）本公司（本人）及</w:t>
            </w:r>
            <w:proofErr w:type="gramStart"/>
            <w:r w:rsidRPr="00796976">
              <w:rPr>
                <w:rFonts w:hint="eastAsia"/>
                <w:szCs w:val="24"/>
              </w:rPr>
              <w:t>除歌尔股份</w:t>
            </w:r>
            <w:proofErr w:type="gramEnd"/>
            <w:r w:rsidRPr="00796976">
              <w:rPr>
                <w:rFonts w:hint="eastAsia"/>
                <w:szCs w:val="24"/>
              </w:rPr>
              <w:t>以外本公司（本人）的其他控股企业与歌</w:t>
            </w:r>
            <w:proofErr w:type="gramStart"/>
            <w:r w:rsidRPr="00796976">
              <w:rPr>
                <w:rFonts w:hint="eastAsia"/>
                <w:szCs w:val="24"/>
              </w:rPr>
              <w:t>尔股份</w:t>
            </w:r>
            <w:proofErr w:type="gramEnd"/>
            <w:r w:rsidRPr="00796976">
              <w:rPr>
                <w:rFonts w:hint="eastAsia"/>
                <w:szCs w:val="24"/>
              </w:rPr>
              <w:t>之间存在有竞争性同类业务，由此在市场份额、商业机会及资源配置等方面可能对歌</w:t>
            </w:r>
            <w:proofErr w:type="gramStart"/>
            <w:r w:rsidRPr="00796976">
              <w:rPr>
                <w:rFonts w:hint="eastAsia"/>
                <w:szCs w:val="24"/>
              </w:rPr>
              <w:t>尔股份</w:t>
            </w:r>
            <w:proofErr w:type="gramEnd"/>
            <w:r w:rsidRPr="00796976">
              <w:rPr>
                <w:rFonts w:hint="eastAsia"/>
                <w:szCs w:val="24"/>
              </w:rPr>
              <w:t>带来不公平的影响时，本公司（本人）及其</w:t>
            </w:r>
            <w:proofErr w:type="gramStart"/>
            <w:r w:rsidRPr="00796976">
              <w:rPr>
                <w:rFonts w:hint="eastAsia"/>
                <w:szCs w:val="24"/>
              </w:rPr>
              <w:t>除歌尔股份</w:t>
            </w:r>
            <w:proofErr w:type="gramEnd"/>
            <w:r w:rsidRPr="00796976">
              <w:rPr>
                <w:rFonts w:hint="eastAsia"/>
                <w:szCs w:val="24"/>
              </w:rPr>
              <w:t>以外本公司（本人）的其他控股企业自愿放弃与歌</w:t>
            </w:r>
            <w:proofErr w:type="gramStart"/>
            <w:r w:rsidRPr="00796976">
              <w:rPr>
                <w:rFonts w:hint="eastAsia"/>
                <w:szCs w:val="24"/>
              </w:rPr>
              <w:t>尔股份</w:t>
            </w:r>
            <w:proofErr w:type="gramEnd"/>
            <w:r w:rsidRPr="00796976">
              <w:rPr>
                <w:rFonts w:hint="eastAsia"/>
                <w:szCs w:val="24"/>
              </w:rPr>
              <w:t>的业务竞争。</w:t>
            </w:r>
            <w:r w:rsidRPr="00796976">
              <w:rPr>
                <w:szCs w:val="24"/>
              </w:rPr>
              <w:t>3</w:t>
            </w:r>
            <w:r w:rsidRPr="00796976">
              <w:rPr>
                <w:rFonts w:hint="eastAsia"/>
                <w:szCs w:val="24"/>
              </w:rPr>
              <w:t>）本公司（本人）承诺给予歌</w:t>
            </w:r>
            <w:proofErr w:type="gramStart"/>
            <w:r w:rsidRPr="00796976">
              <w:rPr>
                <w:rFonts w:hint="eastAsia"/>
                <w:szCs w:val="24"/>
              </w:rPr>
              <w:t>尔股份</w:t>
            </w:r>
            <w:proofErr w:type="gramEnd"/>
            <w:r w:rsidRPr="00796976">
              <w:rPr>
                <w:rFonts w:hint="eastAsia"/>
                <w:szCs w:val="24"/>
              </w:rPr>
              <w:t>对任何拟出售的资产和业务优先购买的权利，并将尽最大努</w:t>
            </w:r>
            <w:r w:rsidRPr="00796976">
              <w:rPr>
                <w:rFonts w:hint="eastAsia"/>
                <w:szCs w:val="24"/>
              </w:rPr>
              <w:lastRenderedPageBreak/>
              <w:t>力促使有关交易的价格是经公平合理的及与独立第三者进行正常商业交易的基础上确定的。</w:t>
            </w:r>
            <w:r w:rsidRPr="00796976">
              <w:rPr>
                <w:szCs w:val="24"/>
              </w:rPr>
              <w:t>4</w:t>
            </w:r>
            <w:r w:rsidRPr="00796976">
              <w:rPr>
                <w:rFonts w:hint="eastAsia"/>
                <w:szCs w:val="24"/>
              </w:rPr>
              <w:t>）本公司（本人）将不被限制从事或继续从事现有的生产业务，特别是为歌</w:t>
            </w:r>
            <w:proofErr w:type="gramStart"/>
            <w:r w:rsidRPr="00796976">
              <w:rPr>
                <w:rFonts w:hint="eastAsia"/>
                <w:szCs w:val="24"/>
              </w:rPr>
              <w:t>尔股份</w:t>
            </w:r>
            <w:proofErr w:type="gramEnd"/>
            <w:r w:rsidRPr="00796976">
              <w:rPr>
                <w:rFonts w:hint="eastAsia"/>
                <w:szCs w:val="24"/>
              </w:rPr>
              <w:t>提供其经营所需相关材料和服务业。自</w:t>
            </w:r>
            <w:proofErr w:type="gramStart"/>
            <w:r w:rsidRPr="00796976">
              <w:rPr>
                <w:rFonts w:hint="eastAsia"/>
                <w:szCs w:val="24"/>
              </w:rPr>
              <w:t>本承诺</w:t>
            </w:r>
            <w:proofErr w:type="gramEnd"/>
            <w:r w:rsidRPr="00796976">
              <w:rPr>
                <w:rFonts w:hint="eastAsia"/>
                <w:szCs w:val="24"/>
              </w:rPr>
              <w:t>函出具日起，本公司（本人）承诺，赔偿歌</w:t>
            </w:r>
            <w:proofErr w:type="gramStart"/>
            <w:r w:rsidRPr="00796976">
              <w:rPr>
                <w:rFonts w:hint="eastAsia"/>
                <w:szCs w:val="24"/>
              </w:rPr>
              <w:t>尔股份</w:t>
            </w:r>
            <w:proofErr w:type="gramEnd"/>
            <w:r w:rsidRPr="00796976">
              <w:rPr>
                <w:rFonts w:hint="eastAsia"/>
                <w:szCs w:val="24"/>
              </w:rPr>
              <w:t>因本公司违反</w:t>
            </w:r>
            <w:proofErr w:type="gramStart"/>
            <w:r w:rsidRPr="00796976">
              <w:rPr>
                <w:rFonts w:hint="eastAsia"/>
                <w:szCs w:val="24"/>
              </w:rPr>
              <w:t>本承诺</w:t>
            </w:r>
            <w:proofErr w:type="gramEnd"/>
            <w:r w:rsidRPr="00796976">
              <w:rPr>
                <w:rFonts w:hint="eastAsia"/>
                <w:szCs w:val="24"/>
              </w:rPr>
              <w:t>任何条款而遭受或产生的任何损失或开支。</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szCs w:val="24"/>
              </w:rPr>
            </w:pPr>
            <w:r w:rsidRPr="00796976">
              <w:rPr>
                <w:szCs w:val="24"/>
              </w:rPr>
              <w:lastRenderedPageBreak/>
              <w:t>2007</w:t>
            </w:r>
            <w:r w:rsidRPr="00796976">
              <w:rPr>
                <w:rFonts w:hint="eastAsia"/>
                <w:szCs w:val="24"/>
              </w:rPr>
              <w:t>年</w:t>
            </w:r>
            <w:r w:rsidRPr="00796976">
              <w:rPr>
                <w:szCs w:val="24"/>
              </w:rPr>
              <w:t>10</w:t>
            </w:r>
            <w:r w:rsidRPr="00796976">
              <w:rPr>
                <w:rFonts w:hint="eastAsia"/>
                <w:szCs w:val="24"/>
              </w:rPr>
              <w:t>月</w:t>
            </w:r>
            <w:r w:rsidRPr="00796976">
              <w:rPr>
                <w:szCs w:val="24"/>
              </w:rPr>
              <w:t>08</w:t>
            </w:r>
            <w:r w:rsidRPr="00796976">
              <w:rPr>
                <w:rFonts w:hint="eastAsia"/>
                <w:szCs w:val="24"/>
              </w:rPr>
              <w:t>日</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szCs w:val="24"/>
              </w:rPr>
            </w:pPr>
            <w:r w:rsidRPr="00796976">
              <w:rPr>
                <w:rFonts w:hint="eastAsia"/>
                <w:szCs w:val="24"/>
              </w:rPr>
              <w:t>长期有效</w:t>
            </w:r>
          </w:p>
        </w:tc>
        <w:tc>
          <w:tcPr>
            <w:tcW w:w="495"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szCs w:val="24"/>
              </w:rPr>
            </w:pPr>
            <w:r w:rsidRPr="00796976">
              <w:rPr>
                <w:rFonts w:hint="eastAsia"/>
                <w:szCs w:val="24"/>
              </w:rPr>
              <w:t>严格执行</w:t>
            </w:r>
          </w:p>
        </w:tc>
      </w:tr>
      <w:tr w:rsidR="00736F9B" w:rsidRPr="00796976" w:rsidTr="00531128">
        <w:tc>
          <w:tcPr>
            <w:tcW w:w="2835" w:type="dxa"/>
            <w:tcBorders>
              <w:top w:val="single" w:sz="4" w:space="0" w:color="auto"/>
              <w:left w:val="single" w:sz="4" w:space="0" w:color="auto"/>
              <w:bottom w:val="single" w:sz="4" w:space="0" w:color="auto"/>
              <w:right w:val="single" w:sz="4" w:space="0" w:color="auto"/>
            </w:tcBorders>
            <w:shd w:val="clear" w:color="auto" w:fill="D3D3D3"/>
            <w:vAlign w:val="center"/>
          </w:tcPr>
          <w:p w:rsidR="00736F9B" w:rsidRPr="00796976" w:rsidRDefault="00736F9B">
            <w:pPr>
              <w:jc w:val="left"/>
              <w:rPr>
                <w:szCs w:val="24"/>
              </w:rPr>
            </w:pPr>
            <w:r w:rsidRPr="00796976">
              <w:rPr>
                <w:rFonts w:hint="eastAsia"/>
                <w:szCs w:val="24"/>
              </w:rPr>
              <w:lastRenderedPageBreak/>
              <w:t>股权激励承诺</w:t>
            </w:r>
          </w:p>
        </w:tc>
        <w:tc>
          <w:tcPr>
            <w:tcW w:w="6732"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736F9B" w:rsidRPr="00796976" w:rsidRDefault="00736F9B">
            <w:pPr>
              <w:jc w:val="left"/>
              <w:rPr>
                <w:szCs w:val="24"/>
              </w:rPr>
            </w:pPr>
            <w:r w:rsidRPr="00796976">
              <w:rPr>
                <w:rFonts w:hint="eastAsia"/>
                <w:szCs w:val="24"/>
              </w:rPr>
              <w:t>不适用</w:t>
            </w:r>
          </w:p>
        </w:tc>
      </w:tr>
      <w:tr w:rsidR="00736F9B" w:rsidRPr="00796976" w:rsidTr="00673C81">
        <w:tc>
          <w:tcPr>
            <w:tcW w:w="2835" w:type="dxa"/>
            <w:tcBorders>
              <w:top w:val="single" w:sz="4" w:space="0" w:color="auto"/>
              <w:left w:val="single" w:sz="4" w:space="0" w:color="auto"/>
              <w:bottom w:val="single" w:sz="4" w:space="0" w:color="auto"/>
              <w:right w:val="single" w:sz="4" w:space="0" w:color="auto"/>
            </w:tcBorders>
            <w:shd w:val="clear" w:color="auto" w:fill="D3D3D3"/>
            <w:vAlign w:val="center"/>
          </w:tcPr>
          <w:p w:rsidR="00736F9B" w:rsidRPr="00796976" w:rsidRDefault="00736F9B">
            <w:pPr>
              <w:jc w:val="left"/>
              <w:rPr>
                <w:szCs w:val="24"/>
              </w:rPr>
            </w:pPr>
            <w:r w:rsidRPr="00796976">
              <w:rPr>
                <w:rFonts w:hint="eastAsia"/>
                <w:szCs w:val="24"/>
              </w:rPr>
              <w:t>其他对公司中小股东所作承诺</w:t>
            </w:r>
          </w:p>
        </w:tc>
        <w:tc>
          <w:tcPr>
            <w:tcW w:w="6732"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736F9B" w:rsidRPr="00796976" w:rsidRDefault="00736F9B">
            <w:pPr>
              <w:jc w:val="left"/>
              <w:rPr>
                <w:szCs w:val="24"/>
              </w:rPr>
            </w:pPr>
            <w:r w:rsidRPr="00796976">
              <w:rPr>
                <w:rFonts w:hint="eastAsia"/>
                <w:szCs w:val="24"/>
              </w:rPr>
              <w:t>不适用</w:t>
            </w:r>
          </w:p>
        </w:tc>
      </w:tr>
      <w:tr w:rsidR="00B16E8E" w:rsidRPr="00796976" w:rsidTr="00466DA4">
        <w:tc>
          <w:tcPr>
            <w:tcW w:w="2835" w:type="dxa"/>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left"/>
              <w:rPr>
                <w:szCs w:val="24"/>
              </w:rPr>
            </w:pPr>
            <w:r w:rsidRPr="00796976">
              <w:rPr>
                <w:rFonts w:hint="eastAsia"/>
                <w:szCs w:val="24"/>
              </w:rPr>
              <w:t>承诺是否按时履行</w:t>
            </w:r>
          </w:p>
        </w:tc>
        <w:tc>
          <w:tcPr>
            <w:tcW w:w="6732"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szCs w:val="24"/>
              </w:rPr>
            </w:pPr>
            <w:r w:rsidRPr="00796976">
              <w:rPr>
                <w:rFonts w:hint="eastAsia"/>
                <w:szCs w:val="24"/>
              </w:rPr>
              <w:t>是</w:t>
            </w:r>
          </w:p>
        </w:tc>
      </w:tr>
      <w:tr w:rsidR="00B16E8E" w:rsidRPr="00796976" w:rsidTr="00466DA4">
        <w:tc>
          <w:tcPr>
            <w:tcW w:w="2835" w:type="dxa"/>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left"/>
              <w:rPr>
                <w:szCs w:val="24"/>
              </w:rPr>
            </w:pPr>
            <w:proofErr w:type="gramStart"/>
            <w:r w:rsidRPr="00796976">
              <w:rPr>
                <w:rFonts w:hint="eastAsia"/>
                <w:szCs w:val="24"/>
              </w:rPr>
              <w:t>如承诺</w:t>
            </w:r>
            <w:proofErr w:type="gramEnd"/>
            <w:r w:rsidRPr="00796976">
              <w:rPr>
                <w:rFonts w:hint="eastAsia"/>
                <w:szCs w:val="24"/>
              </w:rPr>
              <w:t>超期未履行完毕的，应当详细说明未完</w:t>
            </w:r>
            <w:proofErr w:type="gramStart"/>
            <w:r w:rsidRPr="00796976">
              <w:rPr>
                <w:rFonts w:hint="eastAsia"/>
                <w:szCs w:val="24"/>
              </w:rPr>
              <w:t>成履行</w:t>
            </w:r>
            <w:proofErr w:type="gramEnd"/>
            <w:r w:rsidRPr="00796976">
              <w:rPr>
                <w:rFonts w:hint="eastAsia"/>
                <w:szCs w:val="24"/>
              </w:rPr>
              <w:t>的具体原因及下一步的工作计划</w:t>
            </w:r>
          </w:p>
        </w:tc>
        <w:tc>
          <w:tcPr>
            <w:tcW w:w="6732"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szCs w:val="24"/>
              </w:rPr>
            </w:pPr>
            <w:r w:rsidRPr="00796976">
              <w:rPr>
                <w:rFonts w:hint="eastAsia"/>
                <w:szCs w:val="24"/>
              </w:rPr>
              <w:t>不适用</w:t>
            </w:r>
          </w:p>
        </w:tc>
      </w:tr>
      <w:tr w:rsidR="00736F9B" w:rsidRPr="00796976" w:rsidTr="00466DA4">
        <w:tc>
          <w:tcPr>
            <w:tcW w:w="2835" w:type="dxa"/>
            <w:tcBorders>
              <w:top w:val="single" w:sz="4" w:space="0" w:color="auto"/>
              <w:left w:val="single" w:sz="4" w:space="0" w:color="auto"/>
              <w:bottom w:val="single" w:sz="4" w:space="0" w:color="auto"/>
              <w:right w:val="single" w:sz="4" w:space="0" w:color="auto"/>
            </w:tcBorders>
            <w:shd w:val="clear" w:color="auto" w:fill="D3D3D3"/>
            <w:vAlign w:val="center"/>
          </w:tcPr>
          <w:p w:rsidR="00736F9B" w:rsidRPr="00796976" w:rsidRDefault="00736F9B">
            <w:pPr>
              <w:jc w:val="left"/>
              <w:rPr>
                <w:szCs w:val="24"/>
              </w:rPr>
            </w:pPr>
            <w:r w:rsidRPr="00796976">
              <w:rPr>
                <w:rFonts w:hint="eastAsia"/>
                <w:kern w:val="0"/>
              </w:rPr>
              <w:t>其他承诺</w:t>
            </w:r>
          </w:p>
        </w:tc>
        <w:tc>
          <w:tcPr>
            <w:tcW w:w="6732"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736F9B" w:rsidRPr="00796976" w:rsidRDefault="00736F9B">
            <w:pPr>
              <w:jc w:val="left"/>
              <w:rPr>
                <w:szCs w:val="24"/>
              </w:rPr>
            </w:pPr>
            <w:r w:rsidRPr="00796976">
              <w:rPr>
                <w:kern w:val="0"/>
                <w:szCs w:val="24"/>
              </w:rPr>
              <w:t>2015</w:t>
            </w:r>
            <w:r w:rsidRPr="00796976">
              <w:rPr>
                <w:rFonts w:hint="eastAsia"/>
                <w:kern w:val="0"/>
                <w:szCs w:val="24"/>
              </w:rPr>
              <w:t>年</w:t>
            </w:r>
            <w:r w:rsidRPr="00796976">
              <w:rPr>
                <w:kern w:val="0"/>
                <w:szCs w:val="24"/>
              </w:rPr>
              <w:t>7</w:t>
            </w:r>
            <w:r w:rsidRPr="00796976">
              <w:rPr>
                <w:rFonts w:hint="eastAsia"/>
                <w:kern w:val="0"/>
                <w:szCs w:val="24"/>
              </w:rPr>
              <w:t>月</w:t>
            </w:r>
            <w:r w:rsidRPr="00796976">
              <w:rPr>
                <w:kern w:val="0"/>
                <w:szCs w:val="24"/>
              </w:rPr>
              <w:t>9</w:t>
            </w:r>
            <w:r w:rsidRPr="00796976">
              <w:rPr>
                <w:rFonts w:hint="eastAsia"/>
                <w:kern w:val="0"/>
                <w:szCs w:val="24"/>
              </w:rPr>
              <w:t>日公司实际控制人、董事长姜滨先生为首的公司高层管理团队，基于坚定看好中国经济、看好资本市场发展前景，对公司未来发展的长期坚定信心、对公司目前股价的合理判断，树立良好的市场形象，维护资本市场的健康、稳定发展，维护广大投资者利益，积极响应中国证监会《关于上市公司大股东及董事、监事、高级管理人员增持本公司股票相关事项的通知》（证监发【</w:t>
            </w:r>
            <w:r w:rsidRPr="00796976">
              <w:rPr>
                <w:kern w:val="0"/>
                <w:szCs w:val="24"/>
              </w:rPr>
              <w:t>2015</w:t>
            </w:r>
            <w:r w:rsidRPr="00796976">
              <w:rPr>
                <w:rFonts w:hint="eastAsia"/>
                <w:kern w:val="0"/>
                <w:szCs w:val="24"/>
              </w:rPr>
              <w:t>】</w:t>
            </w:r>
            <w:r w:rsidRPr="00796976">
              <w:rPr>
                <w:kern w:val="0"/>
                <w:szCs w:val="24"/>
              </w:rPr>
              <w:t>51</w:t>
            </w:r>
            <w:r w:rsidRPr="00796976">
              <w:rPr>
                <w:rFonts w:hint="eastAsia"/>
                <w:kern w:val="0"/>
                <w:szCs w:val="24"/>
              </w:rPr>
              <w:t>号）的精神要求，公司实际控制人姜滨先生及公司董事、监事、高级管理人员承诺自</w:t>
            </w:r>
            <w:r w:rsidRPr="00796976">
              <w:rPr>
                <w:kern w:val="0"/>
                <w:szCs w:val="24"/>
              </w:rPr>
              <w:t>2015</w:t>
            </w:r>
            <w:r w:rsidRPr="00796976">
              <w:rPr>
                <w:rFonts w:hint="eastAsia"/>
                <w:kern w:val="0"/>
                <w:szCs w:val="24"/>
              </w:rPr>
              <w:t>年</w:t>
            </w:r>
            <w:r w:rsidRPr="00796976">
              <w:rPr>
                <w:kern w:val="0"/>
                <w:szCs w:val="24"/>
              </w:rPr>
              <w:t>7</w:t>
            </w:r>
            <w:r w:rsidRPr="00796976">
              <w:rPr>
                <w:rFonts w:hint="eastAsia"/>
                <w:kern w:val="0"/>
                <w:szCs w:val="24"/>
              </w:rPr>
              <w:t>月</w:t>
            </w:r>
            <w:r w:rsidRPr="00796976">
              <w:rPr>
                <w:kern w:val="0"/>
                <w:szCs w:val="24"/>
              </w:rPr>
              <w:t>9</w:t>
            </w:r>
            <w:r w:rsidRPr="00796976">
              <w:rPr>
                <w:rFonts w:hint="eastAsia"/>
                <w:kern w:val="0"/>
                <w:szCs w:val="24"/>
              </w:rPr>
              <w:t>日起六个月内，通过深圳证券交易所交易系统允许的方式增持本公司股份，金额合计不低于人民币</w:t>
            </w:r>
            <w:r w:rsidRPr="00796976">
              <w:rPr>
                <w:kern w:val="0"/>
                <w:szCs w:val="24"/>
              </w:rPr>
              <w:t>3.14</w:t>
            </w:r>
            <w:r w:rsidRPr="00796976">
              <w:rPr>
                <w:rFonts w:hint="eastAsia"/>
                <w:kern w:val="0"/>
                <w:szCs w:val="24"/>
              </w:rPr>
              <w:t>亿元，所需资金由自筹取得，并承诺在增</w:t>
            </w:r>
            <w:proofErr w:type="gramStart"/>
            <w:r w:rsidRPr="00796976">
              <w:rPr>
                <w:rFonts w:hint="eastAsia"/>
                <w:kern w:val="0"/>
                <w:szCs w:val="24"/>
              </w:rPr>
              <w:t>持计划</w:t>
            </w:r>
            <w:proofErr w:type="gramEnd"/>
            <w:r w:rsidRPr="00796976">
              <w:rPr>
                <w:rFonts w:hint="eastAsia"/>
                <w:kern w:val="0"/>
                <w:szCs w:val="24"/>
              </w:rPr>
              <w:t>实施后</w:t>
            </w:r>
            <w:r w:rsidRPr="00796976">
              <w:rPr>
                <w:kern w:val="0"/>
                <w:szCs w:val="24"/>
              </w:rPr>
              <w:t>6</w:t>
            </w:r>
            <w:r w:rsidRPr="00796976">
              <w:rPr>
                <w:rFonts w:hint="eastAsia"/>
                <w:kern w:val="0"/>
                <w:szCs w:val="24"/>
              </w:rPr>
              <w:t>个月内不减持其所持有的本公司股份。公司实际控制人及董事、监事、高级管理人员于</w:t>
            </w:r>
            <w:r w:rsidRPr="00796976">
              <w:rPr>
                <w:kern w:val="0"/>
                <w:szCs w:val="24"/>
              </w:rPr>
              <w:t>2015</w:t>
            </w:r>
            <w:r w:rsidRPr="00796976">
              <w:rPr>
                <w:rFonts w:hint="eastAsia"/>
                <w:kern w:val="0"/>
                <w:szCs w:val="24"/>
              </w:rPr>
              <w:t>年</w:t>
            </w:r>
            <w:r w:rsidRPr="00796976">
              <w:rPr>
                <w:kern w:val="0"/>
                <w:szCs w:val="24"/>
              </w:rPr>
              <w:t>12</w:t>
            </w:r>
            <w:r w:rsidRPr="00796976">
              <w:rPr>
                <w:rFonts w:hint="eastAsia"/>
                <w:kern w:val="0"/>
                <w:szCs w:val="24"/>
              </w:rPr>
              <w:t>月</w:t>
            </w:r>
            <w:r w:rsidRPr="00796976">
              <w:rPr>
                <w:kern w:val="0"/>
                <w:szCs w:val="24"/>
              </w:rPr>
              <w:t>31</w:t>
            </w:r>
            <w:r w:rsidRPr="00796976">
              <w:rPr>
                <w:rFonts w:hint="eastAsia"/>
                <w:kern w:val="0"/>
                <w:szCs w:val="24"/>
              </w:rPr>
              <w:t>日增持公司股份</w:t>
            </w:r>
            <w:r w:rsidRPr="00796976">
              <w:rPr>
                <w:kern w:val="0"/>
                <w:szCs w:val="24"/>
              </w:rPr>
              <w:t>372,465,400.54</w:t>
            </w:r>
            <w:r w:rsidRPr="00796976">
              <w:rPr>
                <w:rFonts w:hint="eastAsia"/>
                <w:kern w:val="0"/>
                <w:szCs w:val="24"/>
              </w:rPr>
              <w:t>元，上述增</w:t>
            </w:r>
            <w:proofErr w:type="gramStart"/>
            <w:r w:rsidRPr="00796976">
              <w:rPr>
                <w:rFonts w:hint="eastAsia"/>
                <w:kern w:val="0"/>
                <w:szCs w:val="24"/>
              </w:rPr>
              <w:t>持承诺</w:t>
            </w:r>
            <w:proofErr w:type="gramEnd"/>
            <w:r w:rsidRPr="00796976">
              <w:rPr>
                <w:rFonts w:hint="eastAsia"/>
                <w:kern w:val="0"/>
                <w:szCs w:val="24"/>
              </w:rPr>
              <w:t>已完成。</w:t>
            </w:r>
            <w:r w:rsidRPr="00796976">
              <w:rPr>
                <w:kern w:val="0"/>
                <w:szCs w:val="24"/>
              </w:rPr>
              <w:t>2016</w:t>
            </w:r>
            <w:r w:rsidRPr="00796976">
              <w:rPr>
                <w:rFonts w:hint="eastAsia"/>
                <w:kern w:val="0"/>
                <w:szCs w:val="24"/>
              </w:rPr>
              <w:t>年</w:t>
            </w:r>
            <w:r w:rsidRPr="00796976">
              <w:rPr>
                <w:kern w:val="0"/>
                <w:szCs w:val="24"/>
              </w:rPr>
              <w:t>6</w:t>
            </w:r>
            <w:r w:rsidRPr="00796976">
              <w:rPr>
                <w:rFonts w:hint="eastAsia"/>
                <w:kern w:val="0"/>
                <w:szCs w:val="24"/>
              </w:rPr>
              <w:t>月</w:t>
            </w:r>
            <w:r w:rsidRPr="00796976">
              <w:rPr>
                <w:kern w:val="0"/>
                <w:szCs w:val="24"/>
              </w:rPr>
              <w:t>30</w:t>
            </w:r>
            <w:r w:rsidRPr="00796976">
              <w:rPr>
                <w:rFonts w:hint="eastAsia"/>
                <w:kern w:val="0"/>
                <w:szCs w:val="24"/>
              </w:rPr>
              <w:t>日，不减</w:t>
            </w:r>
            <w:proofErr w:type="gramStart"/>
            <w:r w:rsidRPr="00796976">
              <w:rPr>
                <w:rFonts w:hint="eastAsia"/>
                <w:kern w:val="0"/>
                <w:szCs w:val="24"/>
              </w:rPr>
              <w:t>持承诺</w:t>
            </w:r>
            <w:proofErr w:type="gramEnd"/>
            <w:r w:rsidRPr="00796976">
              <w:rPr>
                <w:rFonts w:hint="eastAsia"/>
                <w:kern w:val="0"/>
                <w:szCs w:val="24"/>
              </w:rPr>
              <w:t>已履行完毕。</w:t>
            </w:r>
            <w:r w:rsidRPr="00796976">
              <w:rPr>
                <w:kern w:val="0"/>
                <w:szCs w:val="24"/>
              </w:rPr>
              <w:t>2016</w:t>
            </w:r>
            <w:r w:rsidRPr="00796976">
              <w:rPr>
                <w:rFonts w:hint="eastAsia"/>
                <w:kern w:val="0"/>
                <w:szCs w:val="24"/>
              </w:rPr>
              <w:t>年</w:t>
            </w:r>
            <w:r w:rsidRPr="00796976">
              <w:rPr>
                <w:kern w:val="0"/>
                <w:szCs w:val="24"/>
              </w:rPr>
              <w:t>9</w:t>
            </w:r>
            <w:r w:rsidRPr="00796976">
              <w:rPr>
                <w:rFonts w:hint="eastAsia"/>
                <w:kern w:val="0"/>
                <w:szCs w:val="24"/>
              </w:rPr>
              <w:t>月</w:t>
            </w:r>
            <w:r w:rsidRPr="00796976">
              <w:rPr>
                <w:kern w:val="0"/>
                <w:szCs w:val="24"/>
              </w:rPr>
              <w:t>22</w:t>
            </w:r>
            <w:r w:rsidRPr="00796976">
              <w:rPr>
                <w:rFonts w:hint="eastAsia"/>
                <w:kern w:val="0"/>
                <w:szCs w:val="24"/>
              </w:rPr>
              <w:t>日、</w:t>
            </w:r>
            <w:r w:rsidRPr="00796976">
              <w:rPr>
                <w:kern w:val="0"/>
                <w:szCs w:val="24"/>
              </w:rPr>
              <w:t>2016</w:t>
            </w:r>
            <w:r w:rsidRPr="00796976">
              <w:rPr>
                <w:rFonts w:hint="eastAsia"/>
                <w:kern w:val="0"/>
                <w:szCs w:val="24"/>
              </w:rPr>
              <w:t>年</w:t>
            </w:r>
            <w:r w:rsidRPr="00796976">
              <w:rPr>
                <w:kern w:val="0"/>
                <w:szCs w:val="24"/>
              </w:rPr>
              <w:t>11</w:t>
            </w:r>
            <w:r w:rsidRPr="00796976">
              <w:rPr>
                <w:rFonts w:hint="eastAsia"/>
                <w:kern w:val="0"/>
                <w:szCs w:val="24"/>
              </w:rPr>
              <w:t>月</w:t>
            </w:r>
            <w:r w:rsidRPr="00796976">
              <w:rPr>
                <w:kern w:val="0"/>
                <w:szCs w:val="24"/>
              </w:rPr>
              <w:t>2</w:t>
            </w:r>
            <w:r w:rsidRPr="00796976">
              <w:rPr>
                <w:rFonts w:hint="eastAsia"/>
                <w:kern w:val="0"/>
                <w:szCs w:val="24"/>
              </w:rPr>
              <w:t>日、</w:t>
            </w:r>
            <w:r w:rsidRPr="00796976">
              <w:rPr>
                <w:kern w:val="0"/>
                <w:szCs w:val="24"/>
              </w:rPr>
              <w:t>2016</w:t>
            </w:r>
            <w:r w:rsidRPr="00796976">
              <w:rPr>
                <w:rFonts w:hint="eastAsia"/>
                <w:kern w:val="0"/>
                <w:szCs w:val="24"/>
              </w:rPr>
              <w:t>年</w:t>
            </w:r>
            <w:r w:rsidRPr="00796976">
              <w:rPr>
                <w:kern w:val="0"/>
                <w:szCs w:val="24"/>
              </w:rPr>
              <w:t>11</w:t>
            </w:r>
            <w:r w:rsidRPr="00796976">
              <w:rPr>
                <w:rFonts w:hint="eastAsia"/>
                <w:kern w:val="0"/>
                <w:szCs w:val="24"/>
              </w:rPr>
              <w:t>月</w:t>
            </w:r>
            <w:r w:rsidRPr="00796976">
              <w:rPr>
                <w:kern w:val="0"/>
                <w:szCs w:val="24"/>
              </w:rPr>
              <w:t>16</w:t>
            </w:r>
            <w:r w:rsidRPr="00796976">
              <w:rPr>
                <w:rFonts w:hint="eastAsia"/>
                <w:kern w:val="0"/>
                <w:szCs w:val="24"/>
              </w:rPr>
              <w:t>日，公司董事长姜滨先生、副董事长兼总裁姜龙先生、监事会主席孙红斌先生、董事、副总裁兼财务总监段会禄先生、副总裁兼董事会秘书贾军安先生分别增持公司股份，承诺增</w:t>
            </w:r>
            <w:proofErr w:type="gramStart"/>
            <w:r w:rsidRPr="00796976">
              <w:rPr>
                <w:rFonts w:hint="eastAsia"/>
                <w:kern w:val="0"/>
                <w:szCs w:val="24"/>
              </w:rPr>
              <w:t>持完成</w:t>
            </w:r>
            <w:proofErr w:type="gramEnd"/>
            <w:r w:rsidRPr="00796976">
              <w:rPr>
                <w:rFonts w:hint="eastAsia"/>
                <w:kern w:val="0"/>
                <w:szCs w:val="24"/>
              </w:rPr>
              <w:t>后六个月内不进行减持。</w:t>
            </w:r>
          </w:p>
        </w:tc>
      </w:tr>
    </w:tbl>
    <w:p w:rsidR="00B16E8E" w:rsidRPr="00796976" w:rsidRDefault="00B16E8E">
      <w:pPr>
        <w:pStyle w:val="Chapter"/>
        <w:outlineLvl w:val="1"/>
        <w:rPr>
          <w:bCs w:val="0"/>
        </w:rPr>
      </w:pPr>
      <w:r w:rsidRPr="00796976">
        <w:rPr>
          <w:rFonts w:hint="eastAsia"/>
          <w:bCs w:val="0"/>
        </w:rPr>
        <w:t>四、对</w:t>
      </w:r>
      <w:r w:rsidRPr="00796976">
        <w:rPr>
          <w:bCs w:val="0"/>
        </w:rPr>
        <w:t>2017</w:t>
      </w:r>
      <w:r w:rsidRPr="00796976">
        <w:rPr>
          <w:rFonts w:hint="eastAsia"/>
          <w:bCs w:val="0"/>
        </w:rPr>
        <w:t>年</w:t>
      </w:r>
      <w:r w:rsidRPr="00796976">
        <w:rPr>
          <w:bCs w:val="0"/>
        </w:rPr>
        <w:t>1-6</w:t>
      </w:r>
      <w:r w:rsidRPr="00796976">
        <w:rPr>
          <w:rFonts w:hint="eastAsia"/>
          <w:bCs w:val="0"/>
        </w:rPr>
        <w:t>月经营业绩的预计</w:t>
      </w:r>
    </w:p>
    <w:p w:rsidR="003375FD" w:rsidRPr="00796976" w:rsidRDefault="003375FD" w:rsidP="003375FD">
      <w:pPr>
        <w:jc w:val="left"/>
        <w:rPr>
          <w:szCs w:val="24"/>
        </w:rPr>
      </w:pPr>
      <w:r w:rsidRPr="00796976">
        <w:rPr>
          <w:szCs w:val="24"/>
        </w:rPr>
        <w:t>2017</w:t>
      </w:r>
      <w:r w:rsidRPr="00796976">
        <w:rPr>
          <w:rFonts w:hint="eastAsia"/>
          <w:szCs w:val="24"/>
        </w:rPr>
        <w:t>年</w:t>
      </w:r>
      <w:r w:rsidRPr="00796976">
        <w:rPr>
          <w:szCs w:val="24"/>
        </w:rPr>
        <w:t>1-6</w:t>
      </w:r>
      <w:r w:rsidRPr="00796976">
        <w:rPr>
          <w:rFonts w:hint="eastAsia"/>
          <w:szCs w:val="24"/>
        </w:rPr>
        <w:t>月预计的经营业绩情况：</w:t>
      </w:r>
    </w:p>
    <w:p w:rsidR="003375FD" w:rsidRPr="00796976" w:rsidRDefault="003375FD" w:rsidP="003375FD">
      <w:pPr>
        <w:jc w:val="left"/>
      </w:pPr>
      <w:r w:rsidRPr="00796976">
        <w:rPr>
          <w:rFonts w:hint="eastAsia"/>
        </w:rPr>
        <w:t>归属于上市公司股东的净利润为正值且不属于扭亏为盈的情形</w:t>
      </w:r>
    </w:p>
    <w:tbl>
      <w:tblPr>
        <w:tblW w:w="0" w:type="auto"/>
        <w:tblInd w:w="28" w:type="dxa"/>
        <w:tblLayout w:type="fixed"/>
        <w:tblCellMar>
          <w:left w:w="28" w:type="dxa"/>
          <w:right w:w="28" w:type="dxa"/>
        </w:tblCellMar>
        <w:tblLook w:val="0000" w:firstRow="0" w:lastRow="0" w:firstColumn="0" w:lastColumn="0" w:noHBand="0" w:noVBand="0"/>
      </w:tblPr>
      <w:tblGrid>
        <w:gridCol w:w="3726"/>
        <w:gridCol w:w="2657"/>
        <w:gridCol w:w="798"/>
        <w:gridCol w:w="2387"/>
      </w:tblGrid>
      <w:tr w:rsidR="003375FD" w:rsidRPr="00796976" w:rsidTr="00910357">
        <w:tc>
          <w:tcPr>
            <w:tcW w:w="3726" w:type="dxa"/>
            <w:tcBorders>
              <w:top w:val="single" w:sz="4" w:space="0" w:color="auto"/>
              <w:left w:val="single" w:sz="4" w:space="0" w:color="auto"/>
              <w:bottom w:val="single" w:sz="4" w:space="0" w:color="auto"/>
              <w:right w:val="single" w:sz="4" w:space="0" w:color="auto"/>
            </w:tcBorders>
            <w:shd w:val="clear" w:color="auto" w:fill="D3D3D3"/>
            <w:vAlign w:val="center"/>
          </w:tcPr>
          <w:p w:rsidR="003375FD" w:rsidRPr="00796976" w:rsidRDefault="003375FD" w:rsidP="00910357">
            <w:pPr>
              <w:jc w:val="left"/>
            </w:pPr>
            <w:r w:rsidRPr="00796976">
              <w:t>2017</w:t>
            </w:r>
            <w:r w:rsidRPr="00796976">
              <w:rPr>
                <w:rFonts w:hint="eastAsia"/>
              </w:rPr>
              <w:t>年</w:t>
            </w:r>
            <w:r w:rsidRPr="00796976">
              <w:t>1-6</w:t>
            </w:r>
            <w:r w:rsidRPr="00796976">
              <w:rPr>
                <w:rFonts w:hint="eastAsia"/>
              </w:rPr>
              <w:t>月归属于上市公司股东的净利润变动幅度</w:t>
            </w:r>
          </w:p>
        </w:tc>
        <w:tc>
          <w:tcPr>
            <w:tcW w:w="2657" w:type="dxa"/>
            <w:tcBorders>
              <w:top w:val="single" w:sz="4" w:space="0" w:color="auto"/>
              <w:left w:val="single" w:sz="4" w:space="0" w:color="auto"/>
              <w:bottom w:val="single" w:sz="4" w:space="0" w:color="auto"/>
              <w:right w:val="single" w:sz="4" w:space="0" w:color="auto"/>
            </w:tcBorders>
            <w:shd w:val="clear" w:color="auto" w:fill="FFFFFF"/>
            <w:vAlign w:val="center"/>
          </w:tcPr>
          <w:p w:rsidR="003375FD" w:rsidRPr="00796976" w:rsidRDefault="003375FD" w:rsidP="00910357">
            <w:pPr>
              <w:jc w:val="right"/>
            </w:pPr>
            <w:r w:rsidRPr="00796976">
              <w:t>40.00%</w:t>
            </w:r>
          </w:p>
        </w:tc>
        <w:tc>
          <w:tcPr>
            <w:tcW w:w="798" w:type="dxa"/>
            <w:tcBorders>
              <w:top w:val="single" w:sz="4" w:space="0" w:color="auto"/>
              <w:left w:val="single" w:sz="4" w:space="0" w:color="auto"/>
              <w:bottom w:val="single" w:sz="4" w:space="0" w:color="auto"/>
              <w:right w:val="single" w:sz="4" w:space="0" w:color="auto"/>
            </w:tcBorders>
            <w:shd w:val="clear" w:color="auto" w:fill="D3D3D3"/>
            <w:vAlign w:val="center"/>
          </w:tcPr>
          <w:p w:rsidR="003375FD" w:rsidRPr="00796976" w:rsidRDefault="003375FD" w:rsidP="00910357">
            <w:pPr>
              <w:jc w:val="center"/>
            </w:pPr>
            <w:r w:rsidRPr="00796976">
              <w:rPr>
                <w:rFonts w:hint="eastAsia"/>
              </w:rPr>
              <w:t>至</w:t>
            </w:r>
          </w:p>
        </w:tc>
        <w:tc>
          <w:tcPr>
            <w:tcW w:w="2387" w:type="dxa"/>
            <w:tcBorders>
              <w:top w:val="single" w:sz="4" w:space="0" w:color="auto"/>
              <w:left w:val="single" w:sz="4" w:space="0" w:color="auto"/>
              <w:bottom w:val="single" w:sz="4" w:space="0" w:color="auto"/>
              <w:right w:val="single" w:sz="4" w:space="0" w:color="auto"/>
            </w:tcBorders>
            <w:shd w:val="clear" w:color="auto" w:fill="FFFFFF"/>
            <w:vAlign w:val="center"/>
          </w:tcPr>
          <w:p w:rsidR="003375FD" w:rsidRPr="00796976" w:rsidRDefault="003375FD" w:rsidP="00910357">
            <w:pPr>
              <w:jc w:val="right"/>
            </w:pPr>
            <w:r w:rsidRPr="00796976">
              <w:t>60.00%</w:t>
            </w:r>
          </w:p>
        </w:tc>
      </w:tr>
      <w:tr w:rsidR="003375FD" w:rsidRPr="00796976" w:rsidTr="00910357">
        <w:tc>
          <w:tcPr>
            <w:tcW w:w="3726" w:type="dxa"/>
            <w:tcBorders>
              <w:top w:val="single" w:sz="4" w:space="0" w:color="auto"/>
              <w:left w:val="single" w:sz="4" w:space="0" w:color="auto"/>
              <w:bottom w:val="single" w:sz="4" w:space="0" w:color="auto"/>
              <w:right w:val="single" w:sz="4" w:space="0" w:color="auto"/>
            </w:tcBorders>
            <w:shd w:val="clear" w:color="auto" w:fill="D3D3D3"/>
            <w:vAlign w:val="center"/>
          </w:tcPr>
          <w:p w:rsidR="003375FD" w:rsidRPr="00796976" w:rsidRDefault="003375FD" w:rsidP="00910357">
            <w:pPr>
              <w:jc w:val="left"/>
            </w:pPr>
            <w:r w:rsidRPr="00796976">
              <w:t>2017</w:t>
            </w:r>
            <w:r w:rsidRPr="00796976">
              <w:rPr>
                <w:rFonts w:hint="eastAsia"/>
              </w:rPr>
              <w:t>年</w:t>
            </w:r>
            <w:r w:rsidRPr="00796976">
              <w:t>1-6</w:t>
            </w:r>
            <w:r w:rsidRPr="00796976">
              <w:rPr>
                <w:rFonts w:hint="eastAsia"/>
              </w:rPr>
              <w:t>月归属于上市公司股东的净利润变动区间（万元）</w:t>
            </w:r>
          </w:p>
        </w:tc>
        <w:tc>
          <w:tcPr>
            <w:tcW w:w="2657" w:type="dxa"/>
            <w:tcBorders>
              <w:top w:val="single" w:sz="4" w:space="0" w:color="auto"/>
              <w:left w:val="single" w:sz="4" w:space="0" w:color="auto"/>
              <w:bottom w:val="single" w:sz="4" w:space="0" w:color="auto"/>
              <w:right w:val="single" w:sz="4" w:space="0" w:color="auto"/>
            </w:tcBorders>
            <w:shd w:val="clear" w:color="auto" w:fill="FFFFFF"/>
            <w:vAlign w:val="center"/>
          </w:tcPr>
          <w:p w:rsidR="003375FD" w:rsidRPr="00796976" w:rsidRDefault="003375FD" w:rsidP="00910357">
            <w:pPr>
              <w:jc w:val="right"/>
            </w:pPr>
            <w:r w:rsidRPr="00796976">
              <w:t>66,395.81</w:t>
            </w:r>
          </w:p>
        </w:tc>
        <w:tc>
          <w:tcPr>
            <w:tcW w:w="798" w:type="dxa"/>
            <w:tcBorders>
              <w:top w:val="single" w:sz="4" w:space="0" w:color="auto"/>
              <w:left w:val="single" w:sz="4" w:space="0" w:color="auto"/>
              <w:bottom w:val="single" w:sz="4" w:space="0" w:color="auto"/>
              <w:right w:val="single" w:sz="4" w:space="0" w:color="auto"/>
            </w:tcBorders>
            <w:shd w:val="clear" w:color="auto" w:fill="D3D3D3"/>
            <w:vAlign w:val="center"/>
          </w:tcPr>
          <w:p w:rsidR="003375FD" w:rsidRPr="00796976" w:rsidRDefault="003375FD" w:rsidP="00910357">
            <w:pPr>
              <w:jc w:val="center"/>
            </w:pPr>
            <w:r w:rsidRPr="00796976">
              <w:rPr>
                <w:rFonts w:hint="eastAsia"/>
              </w:rPr>
              <w:t>至</w:t>
            </w:r>
          </w:p>
        </w:tc>
        <w:tc>
          <w:tcPr>
            <w:tcW w:w="2387" w:type="dxa"/>
            <w:tcBorders>
              <w:top w:val="single" w:sz="4" w:space="0" w:color="auto"/>
              <w:left w:val="single" w:sz="4" w:space="0" w:color="auto"/>
              <w:bottom w:val="single" w:sz="4" w:space="0" w:color="auto"/>
              <w:right w:val="single" w:sz="4" w:space="0" w:color="auto"/>
            </w:tcBorders>
            <w:shd w:val="clear" w:color="auto" w:fill="FFFFFF"/>
            <w:vAlign w:val="center"/>
          </w:tcPr>
          <w:p w:rsidR="003375FD" w:rsidRPr="00796976" w:rsidRDefault="003375FD" w:rsidP="00910357">
            <w:pPr>
              <w:jc w:val="right"/>
            </w:pPr>
            <w:r w:rsidRPr="00796976">
              <w:t>75,880.93</w:t>
            </w:r>
          </w:p>
        </w:tc>
      </w:tr>
      <w:tr w:rsidR="003375FD" w:rsidRPr="00796976" w:rsidTr="00910357">
        <w:tc>
          <w:tcPr>
            <w:tcW w:w="3726" w:type="dxa"/>
            <w:tcBorders>
              <w:top w:val="single" w:sz="4" w:space="0" w:color="auto"/>
              <w:left w:val="single" w:sz="4" w:space="0" w:color="auto"/>
              <w:bottom w:val="single" w:sz="4" w:space="0" w:color="auto"/>
              <w:right w:val="single" w:sz="4" w:space="0" w:color="auto"/>
            </w:tcBorders>
            <w:shd w:val="clear" w:color="auto" w:fill="D3D3D3"/>
            <w:vAlign w:val="center"/>
          </w:tcPr>
          <w:p w:rsidR="003375FD" w:rsidRPr="00796976" w:rsidRDefault="003375FD" w:rsidP="00910357">
            <w:pPr>
              <w:jc w:val="left"/>
            </w:pPr>
            <w:r w:rsidRPr="00796976">
              <w:t>2016</w:t>
            </w:r>
            <w:r w:rsidRPr="00796976">
              <w:rPr>
                <w:rFonts w:hint="eastAsia"/>
              </w:rPr>
              <w:t>年</w:t>
            </w:r>
            <w:r w:rsidRPr="00796976">
              <w:t>1-6</w:t>
            </w:r>
            <w:r w:rsidRPr="00796976">
              <w:rPr>
                <w:rFonts w:hint="eastAsia"/>
              </w:rPr>
              <w:t>月归属于上市公司股东的净利润（万元）</w:t>
            </w:r>
          </w:p>
        </w:tc>
        <w:tc>
          <w:tcPr>
            <w:tcW w:w="584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375FD" w:rsidRPr="00796976" w:rsidRDefault="003375FD" w:rsidP="00910357">
            <w:pPr>
              <w:jc w:val="right"/>
            </w:pPr>
            <w:r w:rsidRPr="00796976">
              <w:t>47,425.58</w:t>
            </w:r>
          </w:p>
        </w:tc>
      </w:tr>
      <w:tr w:rsidR="003375FD" w:rsidRPr="00796976" w:rsidTr="00910357">
        <w:tc>
          <w:tcPr>
            <w:tcW w:w="3726" w:type="dxa"/>
            <w:tcBorders>
              <w:top w:val="single" w:sz="4" w:space="0" w:color="auto"/>
              <w:left w:val="single" w:sz="4" w:space="0" w:color="auto"/>
              <w:bottom w:val="single" w:sz="4" w:space="0" w:color="auto"/>
              <w:right w:val="single" w:sz="4" w:space="0" w:color="auto"/>
            </w:tcBorders>
            <w:shd w:val="clear" w:color="auto" w:fill="D3D3D3"/>
            <w:vAlign w:val="center"/>
          </w:tcPr>
          <w:p w:rsidR="003375FD" w:rsidRPr="00796976" w:rsidRDefault="003375FD" w:rsidP="00910357">
            <w:pPr>
              <w:jc w:val="left"/>
            </w:pPr>
            <w:r w:rsidRPr="00796976">
              <w:rPr>
                <w:rFonts w:hint="eastAsia"/>
              </w:rPr>
              <w:lastRenderedPageBreak/>
              <w:t>业绩变动的原因说明</w:t>
            </w:r>
          </w:p>
        </w:tc>
        <w:tc>
          <w:tcPr>
            <w:tcW w:w="584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375FD" w:rsidRPr="00796976" w:rsidRDefault="003375FD" w:rsidP="00910357">
            <w:pPr>
              <w:jc w:val="left"/>
            </w:pPr>
            <w:r w:rsidRPr="00796976">
              <w:rPr>
                <w:rFonts w:hint="eastAsia"/>
              </w:rPr>
              <w:t>公司销售规模稳定增长，电声器件、虚拟现实产品等贡献增加。</w:t>
            </w:r>
          </w:p>
        </w:tc>
      </w:tr>
    </w:tbl>
    <w:p w:rsidR="00B54F24" w:rsidRPr="00796976" w:rsidRDefault="00B54F24">
      <w:pPr>
        <w:jc w:val="left"/>
        <w:rPr>
          <w:szCs w:val="24"/>
        </w:rPr>
      </w:pPr>
    </w:p>
    <w:p w:rsidR="00B16E8E" w:rsidRPr="00796976" w:rsidRDefault="00B16E8E">
      <w:pPr>
        <w:pStyle w:val="Chapter"/>
        <w:outlineLvl w:val="1"/>
        <w:rPr>
          <w:bCs w:val="0"/>
        </w:rPr>
      </w:pPr>
      <w:r w:rsidRPr="00796976">
        <w:rPr>
          <w:rFonts w:hint="eastAsia"/>
          <w:bCs w:val="0"/>
        </w:rPr>
        <w:t>五、以公允价值计量的金融资产</w:t>
      </w:r>
    </w:p>
    <w:p w:rsidR="00B16E8E" w:rsidRPr="00796976" w:rsidRDefault="00B16E8E">
      <w:pPr>
        <w:jc w:val="left"/>
        <w:rPr>
          <w:szCs w:val="24"/>
        </w:rPr>
      </w:pPr>
      <w:r w:rsidRPr="00796976">
        <w:rPr>
          <w:szCs w:val="24"/>
        </w:rPr>
        <w:t xml:space="preserve">□ </w:t>
      </w:r>
      <w:r w:rsidRPr="00796976">
        <w:rPr>
          <w:rFonts w:hint="eastAsia"/>
          <w:szCs w:val="24"/>
        </w:rPr>
        <w:t>适用</w:t>
      </w:r>
      <w:r w:rsidRPr="00796976">
        <w:rPr>
          <w:szCs w:val="24"/>
        </w:rPr>
        <w:t xml:space="preserve"> √ </w:t>
      </w:r>
      <w:r w:rsidRPr="00796976">
        <w:rPr>
          <w:rFonts w:hint="eastAsia"/>
          <w:szCs w:val="24"/>
        </w:rPr>
        <w:t>不适用</w:t>
      </w:r>
      <w:r w:rsidRPr="00796976">
        <w:rPr>
          <w:szCs w:val="24"/>
        </w:rPr>
        <w:t xml:space="preserve"> </w:t>
      </w:r>
    </w:p>
    <w:p w:rsidR="00B16E8E" w:rsidRPr="00796976" w:rsidRDefault="00B16E8E">
      <w:pPr>
        <w:pStyle w:val="Chapter"/>
        <w:outlineLvl w:val="1"/>
        <w:rPr>
          <w:bCs w:val="0"/>
        </w:rPr>
      </w:pPr>
      <w:r w:rsidRPr="00796976">
        <w:rPr>
          <w:rFonts w:hint="eastAsia"/>
          <w:bCs w:val="0"/>
        </w:rPr>
        <w:t>六、违规对外担保情况</w:t>
      </w:r>
    </w:p>
    <w:p w:rsidR="00B16E8E" w:rsidRPr="00796976" w:rsidRDefault="00B16E8E">
      <w:pPr>
        <w:jc w:val="left"/>
        <w:rPr>
          <w:szCs w:val="24"/>
        </w:rPr>
      </w:pPr>
      <w:r w:rsidRPr="00796976">
        <w:rPr>
          <w:szCs w:val="24"/>
        </w:rPr>
        <w:t xml:space="preserve">□ </w:t>
      </w:r>
      <w:r w:rsidRPr="00796976">
        <w:rPr>
          <w:rFonts w:hint="eastAsia"/>
          <w:szCs w:val="24"/>
        </w:rPr>
        <w:t>适用</w:t>
      </w:r>
      <w:r w:rsidRPr="00796976">
        <w:rPr>
          <w:szCs w:val="24"/>
        </w:rPr>
        <w:t xml:space="preserve"> √ </w:t>
      </w:r>
      <w:r w:rsidRPr="00796976">
        <w:rPr>
          <w:rFonts w:hint="eastAsia"/>
          <w:szCs w:val="24"/>
        </w:rPr>
        <w:t>不适用</w:t>
      </w:r>
      <w:r w:rsidRPr="00796976">
        <w:rPr>
          <w:szCs w:val="24"/>
        </w:rPr>
        <w:t xml:space="preserve"> </w:t>
      </w:r>
    </w:p>
    <w:p w:rsidR="00B16E8E" w:rsidRPr="00796976" w:rsidRDefault="00B16E8E">
      <w:pPr>
        <w:jc w:val="left"/>
        <w:rPr>
          <w:szCs w:val="24"/>
        </w:rPr>
      </w:pPr>
      <w:r w:rsidRPr="00796976">
        <w:rPr>
          <w:rFonts w:hint="eastAsia"/>
          <w:szCs w:val="24"/>
        </w:rPr>
        <w:t>公司报告期无违规对外担保情况。</w:t>
      </w:r>
    </w:p>
    <w:p w:rsidR="00B16E8E" w:rsidRPr="00796976" w:rsidRDefault="00B16E8E">
      <w:pPr>
        <w:pStyle w:val="Chapter"/>
        <w:outlineLvl w:val="1"/>
        <w:rPr>
          <w:bCs w:val="0"/>
        </w:rPr>
      </w:pPr>
      <w:r w:rsidRPr="00796976">
        <w:rPr>
          <w:rFonts w:hint="eastAsia"/>
          <w:bCs w:val="0"/>
        </w:rPr>
        <w:t>七、控股股东及其关联方对上市公司的非经营性占用资金情况</w:t>
      </w:r>
    </w:p>
    <w:p w:rsidR="00B16E8E" w:rsidRPr="00796976" w:rsidRDefault="00B16E8E">
      <w:pPr>
        <w:jc w:val="left"/>
        <w:rPr>
          <w:szCs w:val="24"/>
        </w:rPr>
      </w:pPr>
      <w:r w:rsidRPr="00796976">
        <w:rPr>
          <w:szCs w:val="24"/>
        </w:rPr>
        <w:t xml:space="preserve">□ </w:t>
      </w:r>
      <w:r w:rsidRPr="00796976">
        <w:rPr>
          <w:rFonts w:hint="eastAsia"/>
          <w:szCs w:val="24"/>
        </w:rPr>
        <w:t>适用</w:t>
      </w:r>
      <w:r w:rsidRPr="00796976">
        <w:rPr>
          <w:szCs w:val="24"/>
        </w:rPr>
        <w:t xml:space="preserve"> √ </w:t>
      </w:r>
      <w:r w:rsidRPr="00796976">
        <w:rPr>
          <w:rFonts w:hint="eastAsia"/>
          <w:szCs w:val="24"/>
        </w:rPr>
        <w:t>不适用</w:t>
      </w:r>
      <w:r w:rsidRPr="00796976">
        <w:rPr>
          <w:szCs w:val="24"/>
        </w:rPr>
        <w:t xml:space="preserve"> </w:t>
      </w:r>
    </w:p>
    <w:p w:rsidR="00B16E8E" w:rsidRPr="00796976" w:rsidRDefault="00B16E8E">
      <w:pPr>
        <w:jc w:val="left"/>
        <w:rPr>
          <w:szCs w:val="24"/>
        </w:rPr>
      </w:pPr>
      <w:r w:rsidRPr="00796976">
        <w:rPr>
          <w:rFonts w:hint="eastAsia"/>
          <w:szCs w:val="24"/>
        </w:rPr>
        <w:t>公司报告期不存在控股股东及其关联方对上市公司的非经营性占用资金。</w:t>
      </w:r>
    </w:p>
    <w:p w:rsidR="00B16E8E" w:rsidRPr="00796976" w:rsidRDefault="00B16E8E">
      <w:pPr>
        <w:pStyle w:val="Chapter"/>
        <w:outlineLvl w:val="1"/>
        <w:rPr>
          <w:bCs w:val="0"/>
        </w:rPr>
      </w:pPr>
      <w:r w:rsidRPr="00796976">
        <w:rPr>
          <w:rFonts w:hint="eastAsia"/>
          <w:bCs w:val="0"/>
        </w:rPr>
        <w:t>八、报告期内接待调研、沟通、采访等活动登记表</w:t>
      </w:r>
    </w:p>
    <w:p w:rsidR="00B16E8E" w:rsidRPr="00796976" w:rsidRDefault="00B16E8E">
      <w:pPr>
        <w:jc w:val="left"/>
        <w:rPr>
          <w:szCs w:val="24"/>
        </w:rPr>
      </w:pPr>
      <w:r w:rsidRPr="00796976">
        <w:rPr>
          <w:szCs w:val="24"/>
        </w:rPr>
        <w:t xml:space="preserve">√ </w:t>
      </w:r>
      <w:r w:rsidRPr="00796976">
        <w:rPr>
          <w:rFonts w:hint="eastAsia"/>
          <w:szCs w:val="24"/>
        </w:rPr>
        <w:t>适用</w:t>
      </w:r>
      <w:r w:rsidRPr="00796976">
        <w:rPr>
          <w:szCs w:val="24"/>
        </w:rPr>
        <w:t xml:space="preserve"> □ </w:t>
      </w:r>
      <w:r w:rsidRPr="00796976">
        <w:rPr>
          <w:rFonts w:hint="eastAsia"/>
          <w:szCs w:val="24"/>
        </w:rPr>
        <w:t>不适用</w:t>
      </w:r>
      <w:r w:rsidRPr="00796976">
        <w:rPr>
          <w:szCs w:val="24"/>
        </w:rPr>
        <w:t xml:space="preserve"> </w:t>
      </w:r>
    </w:p>
    <w:tbl>
      <w:tblPr>
        <w:tblW w:w="0" w:type="auto"/>
        <w:tblInd w:w="28" w:type="dxa"/>
        <w:tblLayout w:type="fixed"/>
        <w:tblCellMar>
          <w:left w:w="28" w:type="dxa"/>
          <w:right w:w="28" w:type="dxa"/>
        </w:tblCellMar>
        <w:tblLook w:val="0000" w:firstRow="0" w:lastRow="0" w:firstColumn="0" w:lastColumn="0" w:noHBand="0" w:noVBand="0"/>
      </w:tblPr>
      <w:tblGrid>
        <w:gridCol w:w="2177"/>
        <w:gridCol w:w="2178"/>
        <w:gridCol w:w="2178"/>
        <w:gridCol w:w="3036"/>
      </w:tblGrid>
      <w:tr w:rsidR="00B16E8E" w:rsidRPr="00796976">
        <w:tc>
          <w:tcPr>
            <w:tcW w:w="2177" w:type="dxa"/>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center"/>
              <w:rPr>
                <w:szCs w:val="24"/>
              </w:rPr>
            </w:pPr>
            <w:r w:rsidRPr="00796976">
              <w:rPr>
                <w:rFonts w:hint="eastAsia"/>
                <w:szCs w:val="24"/>
              </w:rPr>
              <w:t>接待时间</w:t>
            </w:r>
          </w:p>
        </w:tc>
        <w:tc>
          <w:tcPr>
            <w:tcW w:w="2178" w:type="dxa"/>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center"/>
              <w:rPr>
                <w:szCs w:val="24"/>
              </w:rPr>
            </w:pPr>
            <w:r w:rsidRPr="00796976">
              <w:rPr>
                <w:rFonts w:hint="eastAsia"/>
                <w:szCs w:val="24"/>
              </w:rPr>
              <w:t>接待方式</w:t>
            </w:r>
          </w:p>
        </w:tc>
        <w:tc>
          <w:tcPr>
            <w:tcW w:w="2178" w:type="dxa"/>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center"/>
              <w:rPr>
                <w:szCs w:val="24"/>
              </w:rPr>
            </w:pPr>
            <w:r w:rsidRPr="00796976">
              <w:rPr>
                <w:rFonts w:hint="eastAsia"/>
                <w:szCs w:val="24"/>
              </w:rPr>
              <w:t>接待对象类型</w:t>
            </w:r>
          </w:p>
        </w:tc>
        <w:tc>
          <w:tcPr>
            <w:tcW w:w="3036" w:type="dxa"/>
            <w:tcBorders>
              <w:top w:val="single" w:sz="4" w:space="0" w:color="auto"/>
              <w:left w:val="single" w:sz="4" w:space="0" w:color="auto"/>
              <w:bottom w:val="single" w:sz="4" w:space="0" w:color="auto"/>
              <w:right w:val="single" w:sz="4" w:space="0" w:color="auto"/>
            </w:tcBorders>
            <w:shd w:val="clear" w:color="auto" w:fill="D3D3D3"/>
            <w:vAlign w:val="center"/>
          </w:tcPr>
          <w:p w:rsidR="00B16E8E" w:rsidRPr="00796976" w:rsidRDefault="00B16E8E">
            <w:pPr>
              <w:jc w:val="center"/>
              <w:rPr>
                <w:szCs w:val="24"/>
              </w:rPr>
            </w:pPr>
            <w:r w:rsidRPr="00796976">
              <w:rPr>
                <w:rFonts w:hint="eastAsia"/>
                <w:szCs w:val="24"/>
              </w:rPr>
              <w:t>调研的基本情况索引</w:t>
            </w:r>
          </w:p>
        </w:tc>
      </w:tr>
      <w:tr w:rsidR="00B16E8E" w:rsidRPr="00796976">
        <w:tc>
          <w:tcPr>
            <w:tcW w:w="2177"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szCs w:val="24"/>
              </w:rPr>
            </w:pPr>
            <w:r w:rsidRPr="00796976">
              <w:rPr>
                <w:szCs w:val="24"/>
              </w:rPr>
              <w:t>2017</w:t>
            </w:r>
            <w:r w:rsidRPr="00796976">
              <w:rPr>
                <w:rFonts w:hint="eastAsia"/>
                <w:szCs w:val="24"/>
              </w:rPr>
              <w:t>年</w:t>
            </w:r>
            <w:r w:rsidRPr="00796976">
              <w:rPr>
                <w:szCs w:val="24"/>
              </w:rPr>
              <w:t>01</w:t>
            </w:r>
            <w:r w:rsidRPr="00796976">
              <w:rPr>
                <w:rFonts w:hint="eastAsia"/>
                <w:szCs w:val="24"/>
              </w:rPr>
              <w:t>月</w:t>
            </w:r>
            <w:r w:rsidRPr="00796976">
              <w:rPr>
                <w:szCs w:val="24"/>
              </w:rPr>
              <w:t>19</w:t>
            </w:r>
            <w:r w:rsidRPr="00796976">
              <w:rPr>
                <w:rFonts w:hint="eastAsia"/>
                <w:szCs w:val="24"/>
              </w:rPr>
              <w:t>日</w:t>
            </w:r>
          </w:p>
        </w:tc>
        <w:tc>
          <w:tcPr>
            <w:tcW w:w="2178"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szCs w:val="24"/>
              </w:rPr>
            </w:pPr>
            <w:r w:rsidRPr="00796976">
              <w:rPr>
                <w:rFonts w:hint="eastAsia"/>
                <w:szCs w:val="24"/>
              </w:rPr>
              <w:t>其他</w:t>
            </w:r>
          </w:p>
        </w:tc>
        <w:tc>
          <w:tcPr>
            <w:tcW w:w="2178"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szCs w:val="24"/>
              </w:rPr>
            </w:pPr>
            <w:r w:rsidRPr="00796976">
              <w:rPr>
                <w:rFonts w:hint="eastAsia"/>
                <w:szCs w:val="24"/>
              </w:rPr>
              <w:t>机构</w:t>
            </w:r>
          </w:p>
        </w:tc>
        <w:tc>
          <w:tcPr>
            <w:tcW w:w="3036"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rFonts w:asciiTheme="minorEastAsia" w:eastAsiaTheme="minorEastAsia" w:hAnsiTheme="minorEastAsia"/>
                <w:szCs w:val="24"/>
              </w:rPr>
            </w:pPr>
            <w:r w:rsidRPr="00796976">
              <w:rPr>
                <w:rFonts w:asciiTheme="minorEastAsia" w:eastAsiaTheme="minorEastAsia" w:hAnsiTheme="minorEastAsia" w:hint="eastAsia"/>
                <w:szCs w:val="24"/>
              </w:rPr>
              <w:t>巨潮资讯网，</w:t>
            </w:r>
            <w:r w:rsidRPr="00796976">
              <w:rPr>
                <w:rFonts w:asciiTheme="minorEastAsia" w:eastAsiaTheme="minorEastAsia" w:hAnsiTheme="minorEastAsia"/>
                <w:szCs w:val="24"/>
              </w:rPr>
              <w:t>2017</w:t>
            </w:r>
            <w:r w:rsidRPr="00796976">
              <w:rPr>
                <w:rFonts w:asciiTheme="minorEastAsia" w:eastAsiaTheme="minorEastAsia" w:hAnsiTheme="minorEastAsia" w:hint="eastAsia"/>
                <w:szCs w:val="24"/>
              </w:rPr>
              <w:t>年</w:t>
            </w:r>
            <w:r w:rsidRPr="00796976">
              <w:rPr>
                <w:rFonts w:asciiTheme="minorEastAsia" w:eastAsiaTheme="minorEastAsia" w:hAnsiTheme="minorEastAsia"/>
                <w:szCs w:val="24"/>
              </w:rPr>
              <w:t>1</w:t>
            </w:r>
            <w:r w:rsidRPr="00796976">
              <w:rPr>
                <w:rFonts w:asciiTheme="minorEastAsia" w:eastAsiaTheme="minorEastAsia" w:hAnsiTheme="minorEastAsia" w:hint="eastAsia"/>
                <w:szCs w:val="24"/>
              </w:rPr>
              <w:t>月</w:t>
            </w:r>
            <w:r w:rsidRPr="00796976">
              <w:rPr>
                <w:rFonts w:asciiTheme="minorEastAsia" w:eastAsiaTheme="minorEastAsia" w:hAnsiTheme="minorEastAsia"/>
                <w:szCs w:val="24"/>
              </w:rPr>
              <w:t>23</w:t>
            </w:r>
            <w:r w:rsidRPr="00796976">
              <w:rPr>
                <w:rFonts w:asciiTheme="minorEastAsia" w:eastAsiaTheme="minorEastAsia" w:hAnsiTheme="minorEastAsia" w:hint="eastAsia"/>
                <w:szCs w:val="24"/>
              </w:rPr>
              <w:t>日投资者活动关系记录表</w:t>
            </w:r>
          </w:p>
        </w:tc>
      </w:tr>
      <w:tr w:rsidR="00B16E8E" w:rsidRPr="00796976">
        <w:tc>
          <w:tcPr>
            <w:tcW w:w="2177"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szCs w:val="24"/>
              </w:rPr>
            </w:pPr>
            <w:r w:rsidRPr="00796976">
              <w:rPr>
                <w:szCs w:val="24"/>
              </w:rPr>
              <w:t>2017</w:t>
            </w:r>
            <w:r w:rsidRPr="00796976">
              <w:rPr>
                <w:rFonts w:hint="eastAsia"/>
                <w:szCs w:val="24"/>
              </w:rPr>
              <w:t>年</w:t>
            </w:r>
            <w:r w:rsidRPr="00796976">
              <w:rPr>
                <w:szCs w:val="24"/>
              </w:rPr>
              <w:t>02</w:t>
            </w:r>
            <w:r w:rsidRPr="00796976">
              <w:rPr>
                <w:rFonts w:hint="eastAsia"/>
                <w:szCs w:val="24"/>
              </w:rPr>
              <w:t>月</w:t>
            </w:r>
            <w:r w:rsidRPr="00796976">
              <w:rPr>
                <w:szCs w:val="24"/>
              </w:rPr>
              <w:t>15</w:t>
            </w:r>
            <w:r w:rsidRPr="00796976">
              <w:rPr>
                <w:rFonts w:hint="eastAsia"/>
                <w:szCs w:val="24"/>
              </w:rPr>
              <w:t>日</w:t>
            </w:r>
          </w:p>
        </w:tc>
        <w:tc>
          <w:tcPr>
            <w:tcW w:w="2178"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szCs w:val="24"/>
              </w:rPr>
            </w:pPr>
            <w:r w:rsidRPr="00796976">
              <w:rPr>
                <w:rFonts w:hint="eastAsia"/>
                <w:szCs w:val="24"/>
              </w:rPr>
              <w:t>其他</w:t>
            </w:r>
          </w:p>
        </w:tc>
        <w:tc>
          <w:tcPr>
            <w:tcW w:w="2178"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szCs w:val="24"/>
              </w:rPr>
            </w:pPr>
            <w:r w:rsidRPr="00796976">
              <w:rPr>
                <w:rFonts w:hint="eastAsia"/>
                <w:szCs w:val="24"/>
              </w:rPr>
              <w:t>机构</w:t>
            </w:r>
          </w:p>
        </w:tc>
        <w:tc>
          <w:tcPr>
            <w:tcW w:w="3036"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rFonts w:asciiTheme="minorEastAsia" w:eastAsiaTheme="minorEastAsia" w:hAnsiTheme="minorEastAsia"/>
                <w:szCs w:val="24"/>
              </w:rPr>
            </w:pPr>
            <w:r w:rsidRPr="00796976">
              <w:rPr>
                <w:rFonts w:asciiTheme="minorEastAsia" w:eastAsiaTheme="minorEastAsia" w:hAnsiTheme="minorEastAsia" w:hint="eastAsia"/>
                <w:szCs w:val="24"/>
              </w:rPr>
              <w:t>巨潮资讯网，</w:t>
            </w:r>
            <w:r w:rsidRPr="00796976">
              <w:rPr>
                <w:rFonts w:asciiTheme="minorEastAsia" w:eastAsiaTheme="minorEastAsia" w:hAnsiTheme="minorEastAsia"/>
                <w:szCs w:val="24"/>
              </w:rPr>
              <w:t>2017</w:t>
            </w:r>
            <w:r w:rsidRPr="00796976">
              <w:rPr>
                <w:rFonts w:asciiTheme="minorEastAsia" w:eastAsiaTheme="minorEastAsia" w:hAnsiTheme="minorEastAsia" w:hint="eastAsia"/>
                <w:szCs w:val="24"/>
              </w:rPr>
              <w:t>年</w:t>
            </w:r>
            <w:r w:rsidRPr="00796976">
              <w:rPr>
                <w:rFonts w:asciiTheme="minorEastAsia" w:eastAsiaTheme="minorEastAsia" w:hAnsiTheme="minorEastAsia"/>
                <w:szCs w:val="24"/>
              </w:rPr>
              <w:t>2</w:t>
            </w:r>
            <w:r w:rsidRPr="00796976">
              <w:rPr>
                <w:rFonts w:asciiTheme="minorEastAsia" w:eastAsiaTheme="minorEastAsia" w:hAnsiTheme="minorEastAsia" w:hint="eastAsia"/>
                <w:szCs w:val="24"/>
              </w:rPr>
              <w:t>月</w:t>
            </w:r>
            <w:r w:rsidRPr="00796976">
              <w:rPr>
                <w:rFonts w:asciiTheme="minorEastAsia" w:eastAsiaTheme="minorEastAsia" w:hAnsiTheme="minorEastAsia"/>
                <w:szCs w:val="24"/>
              </w:rPr>
              <w:t>17</w:t>
            </w:r>
            <w:r w:rsidRPr="00796976">
              <w:rPr>
                <w:rFonts w:asciiTheme="minorEastAsia" w:eastAsiaTheme="minorEastAsia" w:hAnsiTheme="minorEastAsia" w:hint="eastAsia"/>
                <w:szCs w:val="24"/>
              </w:rPr>
              <w:t>日投资者活动关系记录表</w:t>
            </w:r>
          </w:p>
        </w:tc>
      </w:tr>
      <w:tr w:rsidR="00B16E8E" w:rsidRPr="00796976">
        <w:tc>
          <w:tcPr>
            <w:tcW w:w="2177"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szCs w:val="24"/>
              </w:rPr>
            </w:pPr>
            <w:r w:rsidRPr="00796976">
              <w:rPr>
                <w:szCs w:val="24"/>
              </w:rPr>
              <w:t>2017</w:t>
            </w:r>
            <w:r w:rsidRPr="00796976">
              <w:rPr>
                <w:rFonts w:hint="eastAsia"/>
                <w:szCs w:val="24"/>
              </w:rPr>
              <w:t>年</w:t>
            </w:r>
            <w:r w:rsidRPr="00796976">
              <w:rPr>
                <w:szCs w:val="24"/>
              </w:rPr>
              <w:t>02</w:t>
            </w:r>
            <w:r w:rsidRPr="00796976">
              <w:rPr>
                <w:rFonts w:hint="eastAsia"/>
                <w:szCs w:val="24"/>
              </w:rPr>
              <w:t>月</w:t>
            </w:r>
            <w:r w:rsidRPr="00796976">
              <w:rPr>
                <w:szCs w:val="24"/>
              </w:rPr>
              <w:t>20</w:t>
            </w:r>
            <w:r w:rsidRPr="00796976">
              <w:rPr>
                <w:rFonts w:hint="eastAsia"/>
                <w:szCs w:val="24"/>
              </w:rPr>
              <w:t>日</w:t>
            </w:r>
          </w:p>
        </w:tc>
        <w:tc>
          <w:tcPr>
            <w:tcW w:w="2178"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szCs w:val="24"/>
              </w:rPr>
            </w:pPr>
            <w:r w:rsidRPr="00796976">
              <w:rPr>
                <w:rFonts w:hint="eastAsia"/>
                <w:szCs w:val="24"/>
              </w:rPr>
              <w:t>其他</w:t>
            </w:r>
          </w:p>
        </w:tc>
        <w:tc>
          <w:tcPr>
            <w:tcW w:w="2178"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szCs w:val="24"/>
              </w:rPr>
            </w:pPr>
            <w:r w:rsidRPr="00796976">
              <w:rPr>
                <w:rFonts w:hint="eastAsia"/>
                <w:szCs w:val="24"/>
              </w:rPr>
              <w:t>机构</w:t>
            </w:r>
          </w:p>
        </w:tc>
        <w:tc>
          <w:tcPr>
            <w:tcW w:w="3036"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rFonts w:asciiTheme="minorEastAsia" w:eastAsiaTheme="minorEastAsia" w:hAnsiTheme="minorEastAsia"/>
                <w:szCs w:val="24"/>
              </w:rPr>
            </w:pPr>
            <w:r w:rsidRPr="00796976">
              <w:rPr>
                <w:rFonts w:asciiTheme="minorEastAsia" w:eastAsiaTheme="minorEastAsia" w:hAnsiTheme="minorEastAsia" w:hint="eastAsia"/>
                <w:szCs w:val="24"/>
              </w:rPr>
              <w:t>巨潮资讯网，</w:t>
            </w:r>
            <w:r w:rsidRPr="00796976">
              <w:rPr>
                <w:rFonts w:asciiTheme="minorEastAsia" w:eastAsiaTheme="minorEastAsia" w:hAnsiTheme="minorEastAsia"/>
                <w:szCs w:val="24"/>
              </w:rPr>
              <w:t>2017</w:t>
            </w:r>
            <w:r w:rsidRPr="00796976">
              <w:rPr>
                <w:rFonts w:asciiTheme="minorEastAsia" w:eastAsiaTheme="minorEastAsia" w:hAnsiTheme="minorEastAsia" w:hint="eastAsia"/>
                <w:szCs w:val="24"/>
              </w:rPr>
              <w:t>年</w:t>
            </w:r>
            <w:r w:rsidRPr="00796976">
              <w:rPr>
                <w:rFonts w:asciiTheme="minorEastAsia" w:eastAsiaTheme="minorEastAsia" w:hAnsiTheme="minorEastAsia"/>
                <w:szCs w:val="24"/>
              </w:rPr>
              <w:t>2</w:t>
            </w:r>
            <w:r w:rsidRPr="00796976">
              <w:rPr>
                <w:rFonts w:asciiTheme="minorEastAsia" w:eastAsiaTheme="minorEastAsia" w:hAnsiTheme="minorEastAsia" w:hint="eastAsia"/>
                <w:szCs w:val="24"/>
              </w:rPr>
              <w:t>月</w:t>
            </w:r>
            <w:r w:rsidRPr="00796976">
              <w:rPr>
                <w:rFonts w:asciiTheme="minorEastAsia" w:eastAsiaTheme="minorEastAsia" w:hAnsiTheme="minorEastAsia"/>
                <w:szCs w:val="24"/>
              </w:rPr>
              <w:t>22</w:t>
            </w:r>
            <w:r w:rsidRPr="00796976">
              <w:rPr>
                <w:rFonts w:asciiTheme="minorEastAsia" w:eastAsiaTheme="minorEastAsia" w:hAnsiTheme="minorEastAsia" w:hint="eastAsia"/>
                <w:szCs w:val="24"/>
              </w:rPr>
              <w:t>日投资者活动关系记录表</w:t>
            </w:r>
          </w:p>
        </w:tc>
      </w:tr>
      <w:tr w:rsidR="00B16E8E" w:rsidRPr="00796976">
        <w:tc>
          <w:tcPr>
            <w:tcW w:w="2177"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szCs w:val="24"/>
              </w:rPr>
            </w:pPr>
            <w:r w:rsidRPr="00796976">
              <w:rPr>
                <w:szCs w:val="24"/>
              </w:rPr>
              <w:t>2017</w:t>
            </w:r>
            <w:r w:rsidRPr="00796976">
              <w:rPr>
                <w:rFonts w:hint="eastAsia"/>
                <w:szCs w:val="24"/>
              </w:rPr>
              <w:t>年</w:t>
            </w:r>
            <w:r w:rsidRPr="00796976">
              <w:rPr>
                <w:szCs w:val="24"/>
              </w:rPr>
              <w:t>03</w:t>
            </w:r>
            <w:r w:rsidRPr="00796976">
              <w:rPr>
                <w:rFonts w:hint="eastAsia"/>
                <w:szCs w:val="24"/>
              </w:rPr>
              <w:t>月</w:t>
            </w:r>
            <w:r w:rsidRPr="00796976">
              <w:rPr>
                <w:szCs w:val="24"/>
              </w:rPr>
              <w:t>22</w:t>
            </w:r>
            <w:r w:rsidRPr="00796976">
              <w:rPr>
                <w:rFonts w:hint="eastAsia"/>
                <w:szCs w:val="24"/>
              </w:rPr>
              <w:t>日</w:t>
            </w:r>
          </w:p>
        </w:tc>
        <w:tc>
          <w:tcPr>
            <w:tcW w:w="2178"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szCs w:val="24"/>
              </w:rPr>
            </w:pPr>
            <w:r w:rsidRPr="00796976">
              <w:rPr>
                <w:rFonts w:hint="eastAsia"/>
                <w:szCs w:val="24"/>
              </w:rPr>
              <w:t>其他</w:t>
            </w:r>
          </w:p>
        </w:tc>
        <w:tc>
          <w:tcPr>
            <w:tcW w:w="2178"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szCs w:val="24"/>
              </w:rPr>
            </w:pPr>
            <w:r w:rsidRPr="00796976">
              <w:rPr>
                <w:rFonts w:hint="eastAsia"/>
                <w:szCs w:val="24"/>
              </w:rPr>
              <w:t>机构</w:t>
            </w:r>
          </w:p>
        </w:tc>
        <w:tc>
          <w:tcPr>
            <w:tcW w:w="3036"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rFonts w:asciiTheme="minorEastAsia" w:eastAsiaTheme="minorEastAsia" w:hAnsiTheme="minorEastAsia"/>
                <w:szCs w:val="24"/>
              </w:rPr>
            </w:pPr>
            <w:r w:rsidRPr="00796976">
              <w:rPr>
                <w:rFonts w:asciiTheme="minorEastAsia" w:eastAsiaTheme="minorEastAsia" w:hAnsiTheme="minorEastAsia" w:hint="eastAsia"/>
                <w:szCs w:val="24"/>
              </w:rPr>
              <w:t>巨潮资讯网，</w:t>
            </w:r>
            <w:r w:rsidRPr="00796976">
              <w:rPr>
                <w:rFonts w:asciiTheme="minorEastAsia" w:eastAsiaTheme="minorEastAsia" w:hAnsiTheme="minorEastAsia"/>
                <w:szCs w:val="24"/>
              </w:rPr>
              <w:t>2017</w:t>
            </w:r>
            <w:r w:rsidRPr="00796976">
              <w:rPr>
                <w:rFonts w:asciiTheme="minorEastAsia" w:eastAsiaTheme="minorEastAsia" w:hAnsiTheme="minorEastAsia" w:hint="eastAsia"/>
                <w:szCs w:val="24"/>
              </w:rPr>
              <w:t>年</w:t>
            </w:r>
            <w:r w:rsidRPr="00796976">
              <w:rPr>
                <w:rFonts w:asciiTheme="minorEastAsia" w:eastAsiaTheme="minorEastAsia" w:hAnsiTheme="minorEastAsia"/>
                <w:szCs w:val="24"/>
              </w:rPr>
              <w:t>3</w:t>
            </w:r>
            <w:r w:rsidRPr="00796976">
              <w:rPr>
                <w:rFonts w:asciiTheme="minorEastAsia" w:eastAsiaTheme="minorEastAsia" w:hAnsiTheme="minorEastAsia" w:hint="eastAsia"/>
                <w:szCs w:val="24"/>
              </w:rPr>
              <w:t>月</w:t>
            </w:r>
            <w:r w:rsidRPr="00796976">
              <w:rPr>
                <w:rFonts w:asciiTheme="minorEastAsia" w:eastAsiaTheme="minorEastAsia" w:hAnsiTheme="minorEastAsia"/>
                <w:szCs w:val="24"/>
              </w:rPr>
              <w:t>23</w:t>
            </w:r>
            <w:r w:rsidRPr="00796976">
              <w:rPr>
                <w:rFonts w:asciiTheme="minorEastAsia" w:eastAsiaTheme="minorEastAsia" w:hAnsiTheme="minorEastAsia" w:hint="eastAsia"/>
                <w:szCs w:val="24"/>
              </w:rPr>
              <w:t>日投资者活动关系记录表</w:t>
            </w:r>
          </w:p>
        </w:tc>
      </w:tr>
      <w:tr w:rsidR="00B16E8E" w:rsidRPr="00796976">
        <w:tc>
          <w:tcPr>
            <w:tcW w:w="2177"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szCs w:val="24"/>
              </w:rPr>
            </w:pPr>
            <w:r w:rsidRPr="00796976">
              <w:rPr>
                <w:szCs w:val="24"/>
              </w:rPr>
              <w:t>2017</w:t>
            </w:r>
            <w:r w:rsidRPr="00796976">
              <w:rPr>
                <w:rFonts w:hint="eastAsia"/>
                <w:szCs w:val="24"/>
              </w:rPr>
              <w:t>年</w:t>
            </w:r>
            <w:r w:rsidRPr="00796976">
              <w:rPr>
                <w:szCs w:val="24"/>
              </w:rPr>
              <w:t>03</w:t>
            </w:r>
            <w:r w:rsidRPr="00796976">
              <w:rPr>
                <w:rFonts w:hint="eastAsia"/>
                <w:szCs w:val="24"/>
              </w:rPr>
              <w:t>月</w:t>
            </w:r>
            <w:r w:rsidRPr="00796976">
              <w:rPr>
                <w:szCs w:val="24"/>
              </w:rPr>
              <w:t>24</w:t>
            </w:r>
            <w:r w:rsidRPr="00796976">
              <w:rPr>
                <w:rFonts w:hint="eastAsia"/>
                <w:szCs w:val="24"/>
              </w:rPr>
              <w:t>日</w:t>
            </w:r>
          </w:p>
        </w:tc>
        <w:tc>
          <w:tcPr>
            <w:tcW w:w="2178"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szCs w:val="24"/>
              </w:rPr>
            </w:pPr>
            <w:r w:rsidRPr="00796976">
              <w:rPr>
                <w:rFonts w:hint="eastAsia"/>
                <w:szCs w:val="24"/>
              </w:rPr>
              <w:t>其他</w:t>
            </w:r>
          </w:p>
        </w:tc>
        <w:tc>
          <w:tcPr>
            <w:tcW w:w="2178"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szCs w:val="24"/>
              </w:rPr>
            </w:pPr>
            <w:r w:rsidRPr="00796976">
              <w:rPr>
                <w:rFonts w:hint="eastAsia"/>
                <w:szCs w:val="24"/>
              </w:rPr>
              <w:t>机构</w:t>
            </w:r>
          </w:p>
        </w:tc>
        <w:tc>
          <w:tcPr>
            <w:tcW w:w="3036" w:type="dxa"/>
            <w:tcBorders>
              <w:top w:val="single" w:sz="4" w:space="0" w:color="auto"/>
              <w:left w:val="single" w:sz="4" w:space="0" w:color="auto"/>
              <w:bottom w:val="single" w:sz="4" w:space="0" w:color="auto"/>
              <w:right w:val="single" w:sz="4" w:space="0" w:color="auto"/>
            </w:tcBorders>
            <w:shd w:val="clear" w:color="auto" w:fill="FFFFFF"/>
            <w:vAlign w:val="center"/>
          </w:tcPr>
          <w:p w:rsidR="00B16E8E" w:rsidRPr="00796976" w:rsidRDefault="00B16E8E">
            <w:pPr>
              <w:jc w:val="left"/>
              <w:rPr>
                <w:rFonts w:asciiTheme="minorEastAsia" w:eastAsiaTheme="minorEastAsia" w:hAnsiTheme="minorEastAsia"/>
                <w:szCs w:val="24"/>
              </w:rPr>
            </w:pPr>
            <w:r w:rsidRPr="00796976">
              <w:rPr>
                <w:rFonts w:asciiTheme="minorEastAsia" w:eastAsiaTheme="minorEastAsia" w:hAnsiTheme="minorEastAsia" w:hint="eastAsia"/>
                <w:szCs w:val="24"/>
              </w:rPr>
              <w:t>巨潮资讯网，</w:t>
            </w:r>
            <w:r w:rsidRPr="00796976">
              <w:rPr>
                <w:rFonts w:asciiTheme="minorEastAsia" w:eastAsiaTheme="minorEastAsia" w:hAnsiTheme="minorEastAsia"/>
                <w:szCs w:val="24"/>
              </w:rPr>
              <w:t>2017</w:t>
            </w:r>
            <w:r w:rsidRPr="00796976">
              <w:rPr>
                <w:rFonts w:asciiTheme="minorEastAsia" w:eastAsiaTheme="minorEastAsia" w:hAnsiTheme="minorEastAsia" w:hint="eastAsia"/>
                <w:szCs w:val="24"/>
              </w:rPr>
              <w:t>年</w:t>
            </w:r>
            <w:r w:rsidRPr="00796976">
              <w:rPr>
                <w:rFonts w:asciiTheme="minorEastAsia" w:eastAsiaTheme="minorEastAsia" w:hAnsiTheme="minorEastAsia"/>
                <w:szCs w:val="24"/>
              </w:rPr>
              <w:t>3</w:t>
            </w:r>
            <w:r w:rsidRPr="00796976">
              <w:rPr>
                <w:rFonts w:asciiTheme="minorEastAsia" w:eastAsiaTheme="minorEastAsia" w:hAnsiTheme="minorEastAsia" w:hint="eastAsia"/>
                <w:szCs w:val="24"/>
              </w:rPr>
              <w:t>月</w:t>
            </w:r>
            <w:r w:rsidRPr="00796976">
              <w:rPr>
                <w:rFonts w:asciiTheme="minorEastAsia" w:eastAsiaTheme="minorEastAsia" w:hAnsiTheme="minorEastAsia"/>
                <w:szCs w:val="24"/>
              </w:rPr>
              <w:t>28</w:t>
            </w:r>
            <w:r w:rsidRPr="00796976">
              <w:rPr>
                <w:rFonts w:asciiTheme="minorEastAsia" w:eastAsiaTheme="minorEastAsia" w:hAnsiTheme="minorEastAsia" w:hint="eastAsia"/>
                <w:szCs w:val="24"/>
              </w:rPr>
              <w:t>日投资者活动关系记录表</w:t>
            </w:r>
          </w:p>
        </w:tc>
      </w:tr>
    </w:tbl>
    <w:p w:rsidR="00B16E8E" w:rsidRPr="00796976" w:rsidRDefault="00B16E8E"/>
    <w:p w:rsidR="00B2153D" w:rsidRPr="00796976" w:rsidRDefault="00B2153D"/>
    <w:p w:rsidR="00B2153D" w:rsidRPr="00796976" w:rsidRDefault="00B2153D"/>
    <w:p w:rsidR="00B2153D" w:rsidRPr="00796976" w:rsidRDefault="00B2153D"/>
    <w:p w:rsidR="00B2153D" w:rsidRPr="00796976" w:rsidRDefault="00B2153D"/>
    <w:p w:rsidR="00B2153D" w:rsidRPr="00796976" w:rsidRDefault="00B2153D" w:rsidP="00B2153D">
      <w:pPr>
        <w:autoSpaceDE w:val="0"/>
        <w:autoSpaceDN w:val="0"/>
        <w:adjustRightInd w:val="0"/>
        <w:spacing w:before="100" w:after="100"/>
        <w:ind w:rightChars="77" w:right="139" w:firstLine="6827"/>
        <w:jc w:val="right"/>
        <w:rPr>
          <w:rFonts w:eastAsia="Times New Roman"/>
          <w:b/>
          <w:sz w:val="21"/>
          <w:szCs w:val="21"/>
          <w:lang w:val="zh-CN"/>
        </w:rPr>
      </w:pPr>
      <w:r w:rsidRPr="00796976">
        <w:rPr>
          <w:rFonts w:hint="eastAsia"/>
          <w:b/>
          <w:sz w:val="21"/>
          <w:szCs w:val="21"/>
          <w:lang w:val="zh-CN"/>
        </w:rPr>
        <w:t>歌尔股份有限公司</w:t>
      </w:r>
    </w:p>
    <w:p w:rsidR="00B2153D" w:rsidRPr="00796976" w:rsidRDefault="00B2153D" w:rsidP="00B2153D">
      <w:pPr>
        <w:autoSpaceDE w:val="0"/>
        <w:autoSpaceDN w:val="0"/>
        <w:adjustRightInd w:val="0"/>
        <w:spacing w:before="100" w:after="100"/>
        <w:ind w:rightChars="77" w:right="139"/>
        <w:jc w:val="right"/>
        <w:rPr>
          <w:b/>
          <w:sz w:val="21"/>
          <w:szCs w:val="21"/>
          <w:lang w:val="zh-CN"/>
        </w:rPr>
      </w:pPr>
      <w:r w:rsidRPr="00796976">
        <w:rPr>
          <w:rFonts w:hint="eastAsia"/>
          <w:b/>
          <w:sz w:val="21"/>
          <w:szCs w:val="21"/>
          <w:lang w:val="zh-CN"/>
        </w:rPr>
        <w:t>董事长：</w:t>
      </w:r>
      <w:r w:rsidRPr="00796976">
        <w:rPr>
          <w:rFonts w:eastAsia="Times New Roman"/>
          <w:b/>
          <w:sz w:val="21"/>
          <w:szCs w:val="21"/>
          <w:lang w:val="zh-CN"/>
        </w:rPr>
        <w:t xml:space="preserve"> </w:t>
      </w:r>
      <w:r w:rsidRPr="00796976">
        <w:rPr>
          <w:rFonts w:hint="eastAsia"/>
          <w:b/>
          <w:sz w:val="21"/>
          <w:szCs w:val="21"/>
          <w:lang w:val="zh-CN"/>
        </w:rPr>
        <w:t>姜滨</w:t>
      </w:r>
    </w:p>
    <w:p w:rsidR="00B2153D" w:rsidRPr="00C23C2C" w:rsidRDefault="00B2153D" w:rsidP="00B2153D">
      <w:pPr>
        <w:autoSpaceDE w:val="0"/>
        <w:autoSpaceDN w:val="0"/>
        <w:adjustRightInd w:val="0"/>
        <w:spacing w:before="100" w:after="100"/>
        <w:ind w:rightChars="77" w:right="139"/>
        <w:jc w:val="right"/>
        <w:rPr>
          <w:rFonts w:eastAsia="Times New Roman"/>
          <w:b/>
          <w:sz w:val="21"/>
          <w:szCs w:val="21"/>
          <w:lang w:val="zh-CN"/>
        </w:rPr>
      </w:pPr>
      <w:r w:rsidRPr="00796976">
        <w:rPr>
          <w:rFonts w:hint="eastAsia"/>
          <w:b/>
          <w:sz w:val="21"/>
          <w:szCs w:val="21"/>
          <w:lang w:val="zh-CN"/>
        </w:rPr>
        <w:t>二</w:t>
      </w:r>
      <w:r w:rsidR="00423CFF" w:rsidRPr="00796976">
        <w:rPr>
          <w:rFonts w:eastAsiaTheme="minorEastAsia" w:hint="eastAsia"/>
          <w:b/>
          <w:sz w:val="21"/>
          <w:szCs w:val="21"/>
          <w:lang w:val="zh-CN"/>
        </w:rPr>
        <w:t>〇</w:t>
      </w:r>
      <w:r w:rsidRPr="00796976">
        <w:rPr>
          <w:rFonts w:hint="eastAsia"/>
          <w:b/>
          <w:sz w:val="21"/>
          <w:szCs w:val="21"/>
          <w:lang w:val="zh-CN"/>
        </w:rPr>
        <w:t>一七年四月二十六日</w:t>
      </w:r>
      <w:bookmarkStart w:id="3" w:name="_GoBack"/>
      <w:bookmarkEnd w:id="3"/>
    </w:p>
    <w:p w:rsidR="00B2153D" w:rsidRDefault="00B2153D">
      <w:pPr>
        <w:rPr>
          <w:rFonts w:hint="eastAsia"/>
        </w:rPr>
      </w:pPr>
    </w:p>
    <w:sectPr w:rsidR="00B2153D">
      <w:pgSz w:w="11906" w:h="16838"/>
      <w:pgMar w:top="1440" w:right="1134" w:bottom="1440"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64C3" w:rsidRDefault="002764C3">
      <w:pPr>
        <w:spacing w:before="0" w:after="0"/>
      </w:pPr>
      <w:r>
        <w:separator/>
      </w:r>
    </w:p>
  </w:endnote>
  <w:endnote w:type="continuationSeparator" w:id="0">
    <w:p w:rsidR="002764C3" w:rsidRDefault="002764C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E8E" w:rsidRDefault="00B16E8E">
    <w:pPr>
      <w:pStyle w:val="a5"/>
    </w:pPr>
    <w:r>
      <w:fldChar w:fldCharType="begin"/>
    </w:r>
    <w:r>
      <w:instrText xml:space="preserve"> PAGE </w:instrText>
    </w:r>
    <w:r>
      <w:fldChar w:fldCharType="separate"/>
    </w:r>
    <w:r w:rsidR="00796976">
      <w:rPr>
        <w:noProof/>
      </w:rPr>
      <w:t>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64C3" w:rsidRDefault="002764C3">
      <w:pPr>
        <w:spacing w:before="0" w:after="0"/>
      </w:pPr>
      <w:r>
        <w:separator/>
      </w:r>
    </w:p>
  </w:footnote>
  <w:footnote w:type="continuationSeparator" w:id="0">
    <w:p w:rsidR="002764C3" w:rsidRDefault="002764C3">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E8E" w:rsidRDefault="00B16E8E">
    <w:pPr>
      <w:pStyle w:val="a4"/>
    </w:pPr>
    <w:r>
      <w:rPr>
        <w:rFonts w:hint="eastAsia"/>
      </w:rPr>
      <w:t>歌尔股份有限公司</w:t>
    </w:r>
    <w:r>
      <w:t>2017</w:t>
    </w:r>
    <w:r>
      <w:rPr>
        <w:rFonts w:hint="eastAsia"/>
      </w:rPr>
      <w:t>年第一季度报告正文</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420"/>
  <w:doNotHyphenateCaps/>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DA4"/>
    <w:rsid w:val="000E758F"/>
    <w:rsid w:val="0014477A"/>
    <w:rsid w:val="00157BA2"/>
    <w:rsid w:val="001E7D73"/>
    <w:rsid w:val="00215B24"/>
    <w:rsid w:val="002764C3"/>
    <w:rsid w:val="00296B97"/>
    <w:rsid w:val="002C702E"/>
    <w:rsid w:val="0030069E"/>
    <w:rsid w:val="003375FD"/>
    <w:rsid w:val="0034361F"/>
    <w:rsid w:val="00374A86"/>
    <w:rsid w:val="003E6A82"/>
    <w:rsid w:val="00423CFF"/>
    <w:rsid w:val="004572C4"/>
    <w:rsid w:val="00466DA4"/>
    <w:rsid w:val="0047037D"/>
    <w:rsid w:val="00531128"/>
    <w:rsid w:val="005442F3"/>
    <w:rsid w:val="005E7C2D"/>
    <w:rsid w:val="00673C81"/>
    <w:rsid w:val="00736F9B"/>
    <w:rsid w:val="007715F0"/>
    <w:rsid w:val="00796976"/>
    <w:rsid w:val="007A5A66"/>
    <w:rsid w:val="007C209D"/>
    <w:rsid w:val="007F37C5"/>
    <w:rsid w:val="00910357"/>
    <w:rsid w:val="009365E2"/>
    <w:rsid w:val="009D4BC9"/>
    <w:rsid w:val="00B16E8E"/>
    <w:rsid w:val="00B2153D"/>
    <w:rsid w:val="00B474EF"/>
    <w:rsid w:val="00B54F24"/>
    <w:rsid w:val="00C23C2C"/>
    <w:rsid w:val="00C53ADC"/>
    <w:rsid w:val="00DE79BB"/>
    <w:rsid w:val="00EA19F4"/>
    <w:rsid w:val="00ED7B14"/>
    <w:rsid w:val="00F60F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728433F7-1940-497D-8530-9EACA9732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kern w:val="2"/>
        <w:sz w:val="21"/>
        <w:szCs w:val="21"/>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before="40" w:after="40"/>
      <w:jc w:val="both"/>
    </w:pPr>
    <w:rPr>
      <w:rFonts w:ascii="Times New Roman" w:eastAsia="宋体" w:hAnsi="Times New Roman"/>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99"/>
    <w:qFormat/>
    <w:pPr>
      <w:keepNext/>
      <w:keepLines/>
      <w:spacing w:before="340" w:after="330" w:line="578" w:lineRule="auto"/>
      <w:jc w:val="center"/>
    </w:pPr>
    <w:rPr>
      <w:b/>
      <w:bCs/>
      <w:kern w:val="32"/>
      <w:sz w:val="32"/>
      <w:szCs w:val="32"/>
    </w:rPr>
  </w:style>
  <w:style w:type="character" w:customStyle="1" w:styleId="Char">
    <w:name w:val="标题 Char"/>
    <w:basedOn w:val="a0"/>
    <w:link w:val="a3"/>
    <w:uiPriority w:val="10"/>
    <w:locked/>
    <w:rPr>
      <w:rFonts w:asciiTheme="majorHAnsi" w:eastAsia="宋体" w:hAnsiTheme="majorHAnsi" w:cs="Times New Roman"/>
      <w:b/>
      <w:bCs/>
      <w:sz w:val="32"/>
      <w:szCs w:val="32"/>
    </w:rPr>
  </w:style>
  <w:style w:type="paragraph" w:customStyle="1" w:styleId="Chapter">
    <w:name w:val="Chapter"/>
    <w:next w:val="a"/>
    <w:uiPriority w:val="99"/>
    <w:pPr>
      <w:keepNext/>
      <w:keepLines/>
      <w:widowControl w:val="0"/>
      <w:spacing w:before="300" w:after="300" w:line="241" w:lineRule="auto"/>
      <w:jc w:val="both"/>
    </w:pPr>
    <w:rPr>
      <w:rFonts w:ascii="Times New Roman" w:eastAsia="宋体" w:hAnsi="Times New Roman"/>
      <w:b/>
      <w:bCs/>
      <w:kern w:val="28"/>
      <w:sz w:val="24"/>
      <w:szCs w:val="24"/>
    </w:rPr>
  </w:style>
  <w:style w:type="paragraph" w:customStyle="1" w:styleId="Section">
    <w:name w:val="Section"/>
    <w:next w:val="a"/>
    <w:uiPriority w:val="99"/>
    <w:pPr>
      <w:keepNext/>
      <w:keepLines/>
      <w:widowControl w:val="0"/>
      <w:spacing w:before="300" w:after="300" w:line="241" w:lineRule="auto"/>
      <w:jc w:val="both"/>
    </w:pPr>
    <w:rPr>
      <w:rFonts w:ascii="Times New Roman" w:eastAsia="宋体" w:hAnsi="Times New Roman"/>
      <w:b/>
      <w:bCs/>
      <w:kern w:val="28"/>
    </w:rPr>
  </w:style>
  <w:style w:type="paragraph" w:styleId="a4">
    <w:name w:val="header"/>
    <w:basedOn w:val="a"/>
    <w:link w:val="Char0"/>
    <w:uiPriority w:val="99"/>
    <w:pPr>
      <w:pBdr>
        <w:bottom w:val="single" w:sz="6" w:space="1" w:color="auto"/>
      </w:pBdr>
      <w:tabs>
        <w:tab w:val="center" w:pos="4153"/>
        <w:tab w:val="right" w:pos="8306"/>
      </w:tabs>
      <w:snapToGrid w:val="0"/>
      <w:spacing w:before="0" w:after="0"/>
      <w:jc w:val="right"/>
    </w:pPr>
  </w:style>
  <w:style w:type="character" w:customStyle="1" w:styleId="Char0">
    <w:name w:val="页眉 Char"/>
    <w:basedOn w:val="a0"/>
    <w:link w:val="a4"/>
    <w:uiPriority w:val="99"/>
    <w:semiHidden/>
    <w:locked/>
    <w:rPr>
      <w:rFonts w:ascii="Times New Roman" w:eastAsia="宋体" w:hAnsi="Times New Roman" w:cs="Times New Roman"/>
      <w:sz w:val="18"/>
      <w:szCs w:val="18"/>
    </w:rPr>
  </w:style>
  <w:style w:type="paragraph" w:styleId="a5">
    <w:name w:val="footer"/>
    <w:basedOn w:val="a"/>
    <w:link w:val="Char1"/>
    <w:uiPriority w:val="99"/>
    <w:pPr>
      <w:tabs>
        <w:tab w:val="center" w:pos="4153"/>
        <w:tab w:val="right" w:pos="8306"/>
      </w:tabs>
      <w:snapToGrid w:val="0"/>
      <w:spacing w:before="0" w:after="0"/>
      <w:jc w:val="right"/>
    </w:pPr>
  </w:style>
  <w:style w:type="character" w:customStyle="1" w:styleId="Char1">
    <w:name w:val="页脚 Char"/>
    <w:basedOn w:val="a0"/>
    <w:link w:val="a5"/>
    <w:uiPriority w:val="99"/>
    <w:semiHidden/>
    <w:locked/>
    <w:rPr>
      <w:rFonts w:ascii="Times New Roman" w:eastAsia="宋体" w:hAnsi="Times New Roman" w:cs="Times New Roman"/>
      <w:sz w:val="18"/>
      <w:szCs w:val="18"/>
    </w:rPr>
  </w:style>
  <w:style w:type="paragraph" w:styleId="a6">
    <w:name w:val="Balloon Text"/>
    <w:basedOn w:val="a"/>
    <w:link w:val="Char2"/>
    <w:uiPriority w:val="99"/>
    <w:semiHidden/>
    <w:unhideWhenUsed/>
    <w:rsid w:val="00374A86"/>
    <w:pPr>
      <w:spacing w:before="0" w:after="0"/>
    </w:pPr>
  </w:style>
  <w:style w:type="character" w:customStyle="1" w:styleId="Char2">
    <w:name w:val="批注框文本 Char"/>
    <w:basedOn w:val="a0"/>
    <w:link w:val="a6"/>
    <w:uiPriority w:val="99"/>
    <w:semiHidden/>
    <w:rsid w:val="00374A86"/>
    <w:rPr>
      <w:rFonts w:ascii="Times New Roman" w:eastAsia="宋体"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9066">
      <w:marLeft w:val="0"/>
      <w:marRight w:val="0"/>
      <w:marTop w:val="0"/>
      <w:marBottom w:val="0"/>
      <w:divBdr>
        <w:top w:val="none" w:sz="0" w:space="0" w:color="auto"/>
        <w:left w:val="none" w:sz="0" w:space="0" w:color="auto"/>
        <w:bottom w:val="none" w:sz="0" w:space="0" w:color="auto"/>
        <w:right w:val="none" w:sz="0" w:space="0" w:color="auto"/>
      </w:divBdr>
    </w:div>
    <w:div w:id="739067">
      <w:marLeft w:val="0"/>
      <w:marRight w:val="0"/>
      <w:marTop w:val="0"/>
      <w:marBottom w:val="0"/>
      <w:divBdr>
        <w:top w:val="none" w:sz="0" w:space="0" w:color="auto"/>
        <w:left w:val="none" w:sz="0" w:space="0" w:color="auto"/>
        <w:bottom w:val="none" w:sz="0" w:space="0" w:color="auto"/>
        <w:right w:val="none" w:sz="0" w:space="0" w:color="auto"/>
      </w:divBdr>
    </w:div>
    <w:div w:id="739068">
      <w:marLeft w:val="0"/>
      <w:marRight w:val="0"/>
      <w:marTop w:val="0"/>
      <w:marBottom w:val="0"/>
      <w:divBdr>
        <w:top w:val="none" w:sz="0" w:space="0" w:color="auto"/>
        <w:left w:val="none" w:sz="0" w:space="0" w:color="auto"/>
        <w:bottom w:val="none" w:sz="0" w:space="0" w:color="auto"/>
        <w:right w:val="none" w:sz="0" w:space="0" w:color="auto"/>
      </w:divBdr>
    </w:div>
    <w:div w:id="73906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12</Pages>
  <Words>1143</Words>
  <Characters>6518</Characters>
  <Application>Microsoft Office Word</Application>
  <DocSecurity>0</DocSecurity>
  <Lines>54</Lines>
  <Paragraphs>15</Paragraphs>
  <ScaleCrop>false</ScaleCrop>
  <Company/>
  <LinksUpToDate>false</LinksUpToDate>
  <CharactersWithSpaces>7646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歌尔股份有限公司2017年第一季度报告正文</dc:title>
  <dc:subject/>
  <dc:creator>歌尔股份有限公司</dc:creator>
  <cp:keywords/>
  <dc:description/>
  <cp:lastModifiedBy>侯煜玮</cp:lastModifiedBy>
  <cp:revision>5</cp:revision>
  <cp:lastPrinted>2017-04-26T03:24:00Z</cp:lastPrinted>
  <dcterms:created xsi:type="dcterms:W3CDTF">2017-04-26T02:32:00Z</dcterms:created>
  <dcterms:modified xsi:type="dcterms:W3CDTF">2017-04-26T05:13:00Z</dcterms:modified>
</cp:coreProperties>
</file>